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F3" w:rsidRDefault="00E223F3" w:rsidP="00E223F3">
      <w:pPr>
        <w:pStyle w:val="af4"/>
      </w:pPr>
      <w:r>
        <w:t>Договор поставки № АПКА-002995</w:t>
      </w:r>
    </w:p>
    <w:tbl>
      <w:tblPr>
        <w:tblStyle w:val="af8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4"/>
        <w:gridCol w:w="4185"/>
      </w:tblGrid>
      <w:tr w:rsidR="00E223F3" w:rsidTr="00E223F3">
        <w:tc>
          <w:tcPr>
            <w:tcW w:w="5454" w:type="dxa"/>
            <w:hideMark/>
          </w:tcPr>
          <w:p w:rsidR="00E223F3" w:rsidRDefault="00E223F3">
            <w:pPr>
              <w:pStyle w:val="af4"/>
              <w:jc w:val="left"/>
              <w:rPr>
                <w:b w:val="0"/>
              </w:rPr>
            </w:pPr>
            <w:r>
              <w:rPr>
                <w:b w:val="0"/>
              </w:rPr>
              <w:t>г. Тюмень</w:t>
            </w:r>
          </w:p>
        </w:tc>
        <w:tc>
          <w:tcPr>
            <w:tcW w:w="4185" w:type="dxa"/>
            <w:hideMark/>
          </w:tcPr>
          <w:p w:rsidR="00E223F3" w:rsidRDefault="00E223F3" w:rsidP="00781357">
            <w:pPr>
              <w:pStyle w:val="af4"/>
              <w:jc w:val="right"/>
              <w:rPr>
                <w:b w:val="0"/>
              </w:rPr>
            </w:pPr>
            <w:r>
              <w:rPr>
                <w:b w:val="0"/>
              </w:rPr>
              <w:t xml:space="preserve">от </w:t>
            </w:r>
            <w:r w:rsidR="00781357">
              <w:rPr>
                <w:b w:val="0"/>
              </w:rPr>
              <w:t>31</w:t>
            </w:r>
            <w:r>
              <w:rPr>
                <w:b w:val="0"/>
              </w:rPr>
              <w:t>.0</w:t>
            </w:r>
            <w:r>
              <w:rPr>
                <w:b w:val="0"/>
                <w:lang w:val="en-US"/>
              </w:rPr>
              <w:t>5</w:t>
            </w:r>
            <w:r>
              <w:rPr>
                <w:b w:val="0"/>
              </w:rPr>
              <w:t>.2023 г.</w:t>
            </w:r>
          </w:p>
        </w:tc>
      </w:tr>
    </w:tbl>
    <w:p w:rsidR="00E223F3" w:rsidRDefault="00E223F3" w:rsidP="00E223F3">
      <w:pPr>
        <w:pStyle w:val="af5"/>
        <w:tabs>
          <w:tab w:val="right" w:pos="9637"/>
        </w:tabs>
        <w:spacing w:before="0" w:after="0"/>
        <w:contextualSpacing/>
      </w:pPr>
      <w:r>
        <w:tab/>
      </w:r>
    </w:p>
    <w:p w:rsidR="00E223F3" w:rsidRDefault="00E223F3" w:rsidP="00E223F3">
      <w:pPr>
        <w:pStyle w:val="af5"/>
        <w:tabs>
          <w:tab w:val="right" w:pos="9637"/>
        </w:tabs>
        <w:spacing w:before="0" w:after="0"/>
        <w:contextualSpacing/>
      </w:pPr>
      <w:proofErr w:type="gramStart"/>
      <w:r>
        <w:t>ООО "АРСЕНАЛ ПАРТНЕР", именуемое в дальнейшем «</w:t>
      </w:r>
      <w:r>
        <w:rPr>
          <w:b/>
        </w:rPr>
        <w:t>Поставщик</w:t>
      </w:r>
      <w:r>
        <w:t xml:space="preserve">», от имени которого на основании </w:t>
      </w:r>
      <w:r w:rsidR="00655291">
        <w:t xml:space="preserve">доверенности № 21 от 27.12.2022г., </w:t>
      </w:r>
      <w:r>
        <w:t>действует</w:t>
      </w:r>
      <w:r w:rsidR="00655291">
        <w:t xml:space="preserve"> начальник отдела </w:t>
      </w:r>
      <w:proofErr w:type="spellStart"/>
      <w:r w:rsidR="00655291">
        <w:t>Бец</w:t>
      </w:r>
      <w:proofErr w:type="spellEnd"/>
      <w:r w:rsidR="00655291">
        <w:t xml:space="preserve"> Михаил Алексеевич</w:t>
      </w:r>
      <w:r>
        <w:t>, с одной стороны, и Государственное автономное учреждение Тюменской области "Тюменская областная ветеринарная лаборатория", в дальнейшем именуемое «</w:t>
      </w:r>
      <w:r>
        <w:rPr>
          <w:b/>
        </w:rPr>
        <w:t>Покупатель</w:t>
      </w:r>
      <w:r>
        <w:t xml:space="preserve">», от имени которого на основании </w:t>
      </w:r>
      <w:r w:rsidR="00781357">
        <w:t>Устава,</w:t>
      </w:r>
      <w:r>
        <w:t xml:space="preserve"> действует </w:t>
      </w:r>
      <w:r w:rsidR="00781357">
        <w:t>директор Матвеева Алена Ивановна</w:t>
      </w:r>
      <w:r>
        <w:t>, с другой стороны, совместно именуемые как «Стороны» и каждый</w:t>
      </w:r>
      <w:proofErr w:type="gramEnd"/>
      <w:r>
        <w:t xml:space="preserve"> </w:t>
      </w:r>
      <w:proofErr w:type="gramStart"/>
      <w:r>
        <w:t>в отдельности – «Сторона», заключили настоящий договор (далее «настоящий Договор» или «Договор») о нижеследующем:</w:t>
      </w:r>
      <w:proofErr w:type="gramEnd"/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Предмет договора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num" w:pos="880"/>
        </w:tabs>
        <w:spacing w:after="0"/>
        <w:ind w:left="0" w:firstLine="426"/>
      </w:pPr>
      <w:r>
        <w:rPr>
          <w:rFonts w:eastAsiaTheme="minorEastAsia"/>
          <w:iCs/>
          <w:szCs w:val="22"/>
        </w:rPr>
        <w:t xml:space="preserve">В соответствии с Договором </w:t>
      </w:r>
      <w:r>
        <w:rPr>
          <w:rFonts w:eastAsiaTheme="minorEastAsia"/>
          <w:b/>
          <w:iCs/>
          <w:szCs w:val="22"/>
          <w:bdr w:val="none" w:sz="0" w:space="0" w:color="auto" w:frame="1"/>
        </w:rPr>
        <w:t>Поставщик</w:t>
      </w:r>
      <w:r>
        <w:rPr>
          <w:rFonts w:eastAsiaTheme="minorEastAsia"/>
          <w:iCs/>
          <w:szCs w:val="22"/>
        </w:rPr>
        <w:t xml:space="preserve"> обязуется передать </w:t>
      </w:r>
      <w:r>
        <w:rPr>
          <w:rFonts w:eastAsiaTheme="minorEastAsia"/>
          <w:iCs/>
          <w:szCs w:val="22"/>
          <w:bdr w:val="none" w:sz="0" w:space="0" w:color="auto" w:frame="1"/>
        </w:rPr>
        <w:t>товар</w:t>
      </w:r>
      <w:r>
        <w:rPr>
          <w:rFonts w:eastAsiaTheme="minorEastAsia"/>
          <w:iCs/>
          <w:szCs w:val="22"/>
        </w:rPr>
        <w:t>, указанный в п. </w:t>
      </w:r>
      <w:hyperlink r:id="rId6" w:anchor="e10" w:tooltip="1.2" w:history="1">
        <w:r>
          <w:rPr>
            <w:rStyle w:val="afb"/>
            <w:rFonts w:eastAsiaTheme="minorEastAsia"/>
            <w:iCs/>
            <w:szCs w:val="22"/>
          </w:rPr>
          <w:t>1.2</w:t>
        </w:r>
      </w:hyperlink>
      <w:r>
        <w:rPr>
          <w:rFonts w:eastAsiaTheme="minorEastAsia"/>
          <w:iCs/>
          <w:szCs w:val="22"/>
        </w:rPr>
        <w:t xml:space="preserve"> Договора (далее по тексту - </w:t>
      </w:r>
      <w:r>
        <w:rPr>
          <w:rFonts w:eastAsiaTheme="minorEastAsia"/>
          <w:iCs/>
          <w:szCs w:val="22"/>
          <w:bdr w:val="none" w:sz="0" w:space="0" w:color="auto" w:frame="1"/>
        </w:rPr>
        <w:t>Товар</w:t>
      </w:r>
      <w:r>
        <w:rPr>
          <w:rFonts w:eastAsiaTheme="minorEastAsia"/>
          <w:iCs/>
          <w:szCs w:val="22"/>
        </w:rPr>
        <w:t xml:space="preserve">) в собственность </w:t>
      </w:r>
      <w:r>
        <w:rPr>
          <w:rFonts w:eastAsiaTheme="minorEastAsia"/>
          <w:b/>
          <w:iCs/>
          <w:szCs w:val="22"/>
          <w:bdr w:val="none" w:sz="0" w:space="0" w:color="auto" w:frame="1"/>
        </w:rPr>
        <w:t>Покупателю</w:t>
      </w:r>
      <w:r>
        <w:rPr>
          <w:rFonts w:eastAsiaTheme="minorEastAsia"/>
          <w:iCs/>
          <w:szCs w:val="22"/>
        </w:rPr>
        <w:t xml:space="preserve">, а </w:t>
      </w:r>
      <w:r>
        <w:rPr>
          <w:rFonts w:eastAsiaTheme="minorEastAsia"/>
          <w:b/>
          <w:iCs/>
          <w:szCs w:val="22"/>
          <w:bdr w:val="none" w:sz="0" w:space="0" w:color="auto" w:frame="1"/>
        </w:rPr>
        <w:t>Покупатель</w:t>
      </w:r>
      <w:r>
        <w:rPr>
          <w:rFonts w:eastAsiaTheme="minorEastAsia"/>
          <w:iCs/>
          <w:szCs w:val="22"/>
        </w:rPr>
        <w:t xml:space="preserve"> обязуется принять и оплатить </w:t>
      </w:r>
      <w:r>
        <w:rPr>
          <w:rFonts w:eastAsiaTheme="minorEastAsia"/>
          <w:iCs/>
          <w:szCs w:val="22"/>
          <w:bdr w:val="none" w:sz="0" w:space="0" w:color="auto" w:frame="1"/>
        </w:rPr>
        <w:t xml:space="preserve">Товар </w:t>
      </w:r>
      <w:r>
        <w:rPr>
          <w:rFonts w:eastAsiaTheme="minorEastAsia"/>
          <w:iCs/>
          <w:szCs w:val="22"/>
        </w:rPr>
        <w:t xml:space="preserve">в порядке и сроки, указанные в Договоре. 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  <w:rPr>
          <w:rFonts w:eastAsiaTheme="minorEastAsia"/>
        </w:rPr>
      </w:pPr>
      <w:r>
        <w:rPr>
          <w:rFonts w:eastAsiaTheme="minorEastAsia"/>
        </w:rPr>
        <w:t xml:space="preserve">В Спецификации </w:t>
      </w:r>
      <w:r>
        <w:rPr>
          <w:rFonts w:eastAsiaTheme="minorEastAsia"/>
          <w:bdr w:val="none" w:sz="0" w:space="0" w:color="auto" w:frame="1"/>
        </w:rPr>
        <w:t>товара</w:t>
      </w:r>
      <w:r>
        <w:rPr>
          <w:rFonts w:eastAsiaTheme="minorEastAsia"/>
        </w:rPr>
        <w:t> (Приложение №1 к Договору), являющейся неотъемлемой частью Договора, Сторонами определены:</w:t>
      </w:r>
      <w:hyperlink r:id="rId7" w:anchor="sub_4553" w:tgtFrame="_blank" w:tooltip="Гражданский кодекс&#10;. Статья 455. 3. Условие договора купли-прод..." w:history="1">
        <w:r>
          <w:rPr>
            <w:rStyle w:val="afb"/>
            <w:rFonts w:eastAsiaTheme="minorEastAsia"/>
            <w:vanish/>
          </w:rPr>
          <w:t>п.3 ст.455 ГК РФ</w:t>
        </w:r>
      </w:hyperlink>
    </w:p>
    <w:p w:rsidR="00E223F3" w:rsidRDefault="00E223F3" w:rsidP="00E223F3">
      <w:pPr>
        <w:numPr>
          <w:ilvl w:val="0"/>
          <w:numId w:val="5"/>
        </w:numPr>
        <w:spacing w:before="240"/>
        <w:ind w:left="567" w:firstLine="0"/>
        <w:contextualSpacing/>
        <w:jc w:val="both"/>
        <w:rPr>
          <w:rFonts w:eastAsiaTheme="minorEastAsia"/>
          <w:iCs/>
          <w:sz w:val="22"/>
          <w:szCs w:val="22"/>
          <w:bdr w:val="none" w:sz="0" w:space="0" w:color="auto" w:frame="1"/>
          <w:lang w:val="en-US"/>
        </w:rPr>
      </w:pPr>
      <w:r>
        <w:rPr>
          <w:rFonts w:eastAsiaTheme="minorEastAsia"/>
          <w:iCs/>
          <w:sz w:val="22"/>
          <w:szCs w:val="22"/>
        </w:rPr>
        <w:t xml:space="preserve">наименование </w:t>
      </w:r>
      <w:r>
        <w:rPr>
          <w:rFonts w:eastAsiaTheme="minorEastAsia"/>
          <w:iCs/>
          <w:sz w:val="22"/>
          <w:szCs w:val="22"/>
          <w:bdr w:val="none" w:sz="0" w:space="0" w:color="auto" w:frame="1"/>
        </w:rPr>
        <w:t>Товара;</w:t>
      </w:r>
    </w:p>
    <w:p w:rsidR="00E223F3" w:rsidRDefault="00E223F3" w:rsidP="00E223F3">
      <w:pPr>
        <w:numPr>
          <w:ilvl w:val="0"/>
          <w:numId w:val="5"/>
        </w:numPr>
        <w:ind w:left="567" w:firstLine="0"/>
        <w:contextualSpacing/>
        <w:jc w:val="both"/>
        <w:rPr>
          <w:rFonts w:eastAsiaTheme="minorEastAsia"/>
          <w:iCs/>
          <w:sz w:val="22"/>
          <w:szCs w:val="22"/>
          <w:bdr w:val="none" w:sz="0" w:space="0" w:color="auto" w:frame="1"/>
          <w:lang w:val="en-US"/>
        </w:rPr>
      </w:pPr>
      <w:r>
        <w:rPr>
          <w:rFonts w:eastAsiaTheme="minorEastAsia"/>
          <w:iCs/>
          <w:sz w:val="22"/>
          <w:szCs w:val="22"/>
        </w:rPr>
        <w:t xml:space="preserve">количество </w:t>
      </w:r>
      <w:r>
        <w:rPr>
          <w:rFonts w:eastAsiaTheme="minorEastAsia"/>
          <w:iCs/>
          <w:sz w:val="22"/>
          <w:szCs w:val="22"/>
          <w:bdr w:val="none" w:sz="0" w:space="0" w:color="auto" w:frame="1"/>
        </w:rPr>
        <w:t>Товара;</w:t>
      </w:r>
    </w:p>
    <w:p w:rsidR="00E223F3" w:rsidRDefault="00E223F3" w:rsidP="00E223F3">
      <w:pPr>
        <w:numPr>
          <w:ilvl w:val="0"/>
          <w:numId w:val="5"/>
        </w:numPr>
        <w:ind w:left="567" w:firstLine="0"/>
        <w:contextualSpacing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iCs/>
          <w:sz w:val="22"/>
          <w:szCs w:val="22"/>
        </w:rPr>
        <w:t xml:space="preserve">стоимость </w:t>
      </w:r>
      <w:r>
        <w:rPr>
          <w:rFonts w:eastAsiaTheme="minorEastAsia"/>
          <w:iCs/>
          <w:sz w:val="22"/>
          <w:szCs w:val="22"/>
          <w:bdr w:val="none" w:sz="0" w:space="0" w:color="auto" w:frame="1"/>
        </w:rPr>
        <w:t>Товара.</w:t>
      </w:r>
    </w:p>
    <w:p w:rsidR="00E223F3" w:rsidRDefault="00E223F3" w:rsidP="00E223F3">
      <w:pPr>
        <w:ind w:left="567"/>
        <w:contextualSpacing/>
        <w:jc w:val="both"/>
        <w:rPr>
          <w:rFonts w:eastAsiaTheme="minorEastAsia"/>
          <w:sz w:val="24"/>
          <w:szCs w:val="24"/>
        </w:rPr>
      </w:pPr>
    </w:p>
    <w:p w:rsidR="00E223F3" w:rsidRDefault="00E223F3" w:rsidP="00E223F3">
      <w:pPr>
        <w:ind w:firstLine="426"/>
        <w:jc w:val="both"/>
        <w:rPr>
          <w:rFonts w:eastAsiaTheme="minorEastAsia"/>
          <w:iCs/>
          <w:sz w:val="22"/>
          <w:szCs w:val="22"/>
          <w:bdr w:val="none" w:sz="0" w:space="0" w:color="auto" w:frame="1"/>
        </w:rPr>
      </w:pPr>
      <w:r>
        <w:rPr>
          <w:rFonts w:eastAsiaTheme="minorEastAsia"/>
          <w:iCs/>
          <w:sz w:val="22"/>
          <w:szCs w:val="22"/>
          <w:bdr w:val="none" w:sz="0" w:space="0" w:color="auto" w:frame="1"/>
        </w:rPr>
        <w:t xml:space="preserve">Спецификация должна быть </w:t>
      </w:r>
      <w:proofErr w:type="gramStart"/>
      <w:r>
        <w:rPr>
          <w:rFonts w:eastAsiaTheme="minorEastAsia"/>
          <w:iCs/>
          <w:sz w:val="22"/>
          <w:szCs w:val="22"/>
          <w:bdr w:val="none" w:sz="0" w:space="0" w:color="auto" w:frame="1"/>
        </w:rPr>
        <w:t>подписана</w:t>
      </w:r>
      <w:proofErr w:type="gramEnd"/>
      <w:r>
        <w:rPr>
          <w:rFonts w:eastAsiaTheme="minorEastAsia"/>
          <w:iCs/>
          <w:sz w:val="22"/>
          <w:szCs w:val="22"/>
          <w:bdr w:val="none" w:sz="0" w:space="0" w:color="auto" w:frame="1"/>
        </w:rPr>
        <w:t xml:space="preserve">/отклонена в течение 3 (трех) рабочих дней с момента ее получения </w:t>
      </w:r>
      <w:r>
        <w:rPr>
          <w:rFonts w:eastAsiaTheme="minorEastAsia"/>
          <w:b/>
          <w:iCs/>
          <w:sz w:val="22"/>
          <w:szCs w:val="22"/>
          <w:bdr w:val="none" w:sz="0" w:space="0" w:color="auto" w:frame="1"/>
        </w:rPr>
        <w:t>Покупателем</w:t>
      </w:r>
      <w:r>
        <w:rPr>
          <w:rFonts w:eastAsiaTheme="minorEastAsia"/>
          <w:iCs/>
          <w:sz w:val="22"/>
          <w:szCs w:val="22"/>
          <w:bdr w:val="none" w:sz="0" w:space="0" w:color="auto" w:frame="1"/>
        </w:rPr>
        <w:t>. При нарушении данного срока Спецификация считается неподписанной.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  <w:rPr>
          <w:rFonts w:eastAsiaTheme="minorEastAsia"/>
          <w:sz w:val="24"/>
          <w:szCs w:val="24"/>
        </w:rPr>
      </w:pPr>
      <w:r>
        <w:rPr>
          <w:rFonts w:eastAsiaTheme="minorEastAsia"/>
          <w:b/>
          <w:bdr w:val="none" w:sz="0" w:space="0" w:color="auto" w:frame="1"/>
        </w:rPr>
        <w:t>Поставщик</w:t>
      </w:r>
      <w:r>
        <w:rPr>
          <w:rFonts w:eastAsiaTheme="minorEastAsia"/>
        </w:rPr>
        <w:t xml:space="preserve"> гарантирует, что на момент заключения Договора, </w:t>
      </w:r>
      <w:r>
        <w:rPr>
          <w:rFonts w:eastAsiaTheme="minorEastAsia"/>
          <w:bdr w:val="none" w:sz="0" w:space="0" w:color="auto" w:frame="1"/>
        </w:rPr>
        <w:t>Товар</w:t>
      </w:r>
      <w:r>
        <w:rPr>
          <w:rFonts w:eastAsiaTheme="minorEastAsia"/>
        </w:rPr>
        <w:t xml:space="preserve"> принадлежит </w:t>
      </w:r>
      <w:r>
        <w:rPr>
          <w:rFonts w:eastAsiaTheme="minorEastAsia"/>
          <w:b/>
          <w:bdr w:val="none" w:sz="0" w:space="0" w:color="auto" w:frame="1"/>
        </w:rPr>
        <w:t>Поставщику</w:t>
      </w:r>
      <w:r>
        <w:rPr>
          <w:rFonts w:eastAsiaTheme="minorEastAsia"/>
        </w:rPr>
        <w:t> на праве собственности, в споре и под арестом не состоит, не является предметом залога, не обременен правами третьих лиц.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  <w:rPr>
          <w:rFonts w:eastAsiaTheme="minorEastAsia"/>
          <w:sz w:val="24"/>
          <w:szCs w:val="24"/>
        </w:rPr>
      </w:pPr>
      <w:r>
        <w:rPr>
          <w:rFonts w:eastAsiaTheme="minorEastAsia"/>
          <w:bdr w:val="none" w:sz="0" w:space="0" w:color="auto" w:frame="1"/>
        </w:rPr>
        <w:t>Товар</w:t>
      </w:r>
      <w:r>
        <w:rPr>
          <w:rFonts w:eastAsiaTheme="minorEastAsia"/>
        </w:rPr>
        <w:t xml:space="preserve"> должен быть </w:t>
      </w:r>
      <w:proofErr w:type="spellStart"/>
      <w:r>
        <w:rPr>
          <w:rFonts w:eastAsiaTheme="minorEastAsia"/>
        </w:rPr>
        <w:t>затарен</w:t>
      </w:r>
      <w:proofErr w:type="spellEnd"/>
      <w:r>
        <w:rPr>
          <w:rFonts w:eastAsiaTheme="minorEastAsia"/>
        </w:rPr>
        <w:t xml:space="preserve"> и упакован для такого </w:t>
      </w:r>
      <w:r>
        <w:rPr>
          <w:rFonts w:eastAsiaTheme="minorEastAsia"/>
          <w:bdr w:val="none" w:sz="0" w:space="0" w:color="auto" w:frame="1"/>
        </w:rPr>
        <w:t>товара</w:t>
      </w:r>
      <w:r>
        <w:rPr>
          <w:rFonts w:eastAsiaTheme="minorEastAsia"/>
        </w:rPr>
        <w:t xml:space="preserve"> способом, обеспечивающим сохранность </w:t>
      </w:r>
      <w:r>
        <w:rPr>
          <w:rFonts w:eastAsiaTheme="minorEastAsia"/>
          <w:bdr w:val="none" w:sz="0" w:space="0" w:color="auto" w:frame="1"/>
        </w:rPr>
        <w:t>Товара</w:t>
      </w:r>
      <w:r>
        <w:rPr>
          <w:rFonts w:eastAsiaTheme="minorEastAsia"/>
        </w:rPr>
        <w:t xml:space="preserve"> при условиях хранения и транспортирования, предусмотренных Договором. Тара не является возвратной. Стоимость тары входит в стоимость </w:t>
      </w:r>
      <w:r>
        <w:rPr>
          <w:rFonts w:eastAsiaTheme="minorEastAsia"/>
          <w:bdr w:val="none" w:sz="0" w:space="0" w:color="auto" w:frame="1"/>
        </w:rPr>
        <w:t>Товара</w:t>
      </w:r>
      <w:r>
        <w:rPr>
          <w:rFonts w:eastAsiaTheme="minorEastAsia"/>
        </w:rPr>
        <w:t xml:space="preserve">. </w:t>
      </w:r>
      <w:hyperlink r:id="rId8" w:anchor="sub_48102" w:tgtFrame="_blank" w:tooltip="Гражданский кодекс&#10;. Статья 481. 2. Если договором купли-продаж..." w:history="1">
        <w:r>
          <w:rPr>
            <w:rStyle w:val="afb"/>
            <w:rFonts w:eastAsiaTheme="minorEastAsia"/>
            <w:vanish/>
          </w:rPr>
          <w:t>п.2 ст.481 ГК РФ</w:t>
        </w:r>
      </w:hyperlink>
    </w:p>
    <w:p w:rsidR="00E223F3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Гарантийный срок на </w:t>
      </w:r>
      <w:r>
        <w:rPr>
          <w:rFonts w:eastAsiaTheme="minorEastAsia"/>
          <w:bdr w:val="none" w:sz="0" w:space="0" w:color="auto" w:frame="1"/>
        </w:rPr>
        <w:t>Товар</w:t>
      </w:r>
      <w:r>
        <w:rPr>
          <w:rFonts w:eastAsiaTheme="minorEastAsia"/>
        </w:rPr>
        <w:t xml:space="preserve"> указан в Спецификации или гарантийных талонах производителя </w:t>
      </w:r>
      <w:r>
        <w:rPr>
          <w:rFonts w:eastAsiaTheme="minorEastAsia"/>
          <w:bdr w:val="none" w:sz="0" w:space="0" w:color="auto" w:frame="1"/>
        </w:rPr>
        <w:t>товара</w:t>
      </w:r>
      <w:r>
        <w:rPr>
          <w:rFonts w:eastAsiaTheme="minorEastAsia"/>
        </w:rPr>
        <w:t>.</w:t>
      </w:r>
    </w:p>
    <w:p w:rsidR="00E223F3" w:rsidRPr="00781357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  <w:rPr>
          <w:b/>
        </w:rPr>
      </w:pPr>
      <w:r>
        <w:t xml:space="preserve">Стоимость товара по настоящему договору составляет </w:t>
      </w:r>
      <w:r w:rsidRPr="00781357">
        <w:rPr>
          <w:b/>
        </w:rPr>
        <w:t>158</w:t>
      </w:r>
      <w:r w:rsidR="00781357" w:rsidRPr="00781357">
        <w:rPr>
          <w:b/>
        </w:rPr>
        <w:t xml:space="preserve"> </w:t>
      </w:r>
      <w:r w:rsidRPr="00781357">
        <w:rPr>
          <w:b/>
        </w:rPr>
        <w:t>370 (Сто пятьдесят восемь тысяч триста семьдесят) руб. 00 коп</w:t>
      </w:r>
      <w:proofErr w:type="gramStart"/>
      <w:r w:rsidRPr="00781357">
        <w:rPr>
          <w:b/>
        </w:rPr>
        <w:t xml:space="preserve">., </w:t>
      </w:r>
      <w:proofErr w:type="gramEnd"/>
      <w:r w:rsidRPr="00781357">
        <w:rPr>
          <w:b/>
        </w:rPr>
        <w:t xml:space="preserve">в </w:t>
      </w:r>
      <w:proofErr w:type="spellStart"/>
      <w:r w:rsidRPr="00781357">
        <w:rPr>
          <w:b/>
        </w:rPr>
        <w:t>т.ч</w:t>
      </w:r>
      <w:proofErr w:type="spellEnd"/>
      <w:r w:rsidRPr="00781357">
        <w:rPr>
          <w:b/>
        </w:rPr>
        <w:t>. НДС 20% 26</w:t>
      </w:r>
      <w:r w:rsidR="00781357" w:rsidRPr="00781357">
        <w:rPr>
          <w:b/>
        </w:rPr>
        <w:t xml:space="preserve"> </w:t>
      </w:r>
      <w:r w:rsidRPr="00781357">
        <w:rPr>
          <w:b/>
        </w:rPr>
        <w:t xml:space="preserve">395 руб. 00 коп. 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Срок действия договора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</w:pPr>
      <w:r>
        <w:t xml:space="preserve">Договор вступает в силу с момента подписания договора и действует до </w:t>
      </w:r>
      <w:r w:rsidR="00781357">
        <w:t xml:space="preserve"> 31 декабря 2023г.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Права и обязанности сторон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left" w:pos="708"/>
        </w:tabs>
        <w:spacing w:after="0"/>
        <w:ind w:left="0" w:firstLine="426"/>
        <w:rPr>
          <w:rFonts w:eastAsiaTheme="minorEastAsia"/>
        </w:rPr>
      </w:pPr>
      <w:r>
        <w:rPr>
          <w:rFonts w:eastAsiaTheme="minorEastAsia"/>
          <w:b/>
          <w:bdr w:val="none" w:sz="0" w:space="0" w:color="auto" w:frame="1"/>
        </w:rPr>
        <w:t>Поставщик</w:t>
      </w:r>
      <w:r>
        <w:rPr>
          <w:rFonts w:eastAsiaTheme="minorEastAsia"/>
        </w:rPr>
        <w:t> обязуется: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1134" w:hanging="708"/>
        <w:rPr>
          <w:rFonts w:eastAsiaTheme="minorEastAsia"/>
        </w:rPr>
      </w:pPr>
      <w:r>
        <w:rPr>
          <w:rFonts w:eastAsiaTheme="minorEastAsia"/>
        </w:rPr>
        <w:t>Передать </w:t>
      </w:r>
      <w:r>
        <w:rPr>
          <w:rFonts w:eastAsiaTheme="minorEastAsia"/>
          <w:b/>
          <w:bdr w:val="none" w:sz="0" w:space="0" w:color="auto" w:frame="1"/>
        </w:rPr>
        <w:t>Покупателю</w:t>
      </w:r>
      <w:r>
        <w:rPr>
          <w:rFonts w:eastAsiaTheme="minorEastAsia"/>
        </w:rPr>
        <w:t> </w:t>
      </w:r>
      <w:r>
        <w:rPr>
          <w:rFonts w:eastAsiaTheme="minorEastAsia"/>
          <w:bdr w:val="none" w:sz="0" w:space="0" w:color="auto" w:frame="1"/>
        </w:rPr>
        <w:t>Товар</w:t>
      </w:r>
      <w:r>
        <w:rPr>
          <w:rFonts w:eastAsiaTheme="minorEastAsia"/>
        </w:rPr>
        <w:t> в порядке и на условиях Договора.</w:t>
      </w:r>
    </w:p>
    <w:p w:rsidR="00E223F3" w:rsidRDefault="00E223F3" w:rsidP="00E223F3">
      <w:pPr>
        <w:pStyle w:val="ac"/>
        <w:numPr>
          <w:ilvl w:val="2"/>
          <w:numId w:val="1"/>
        </w:numPr>
        <w:tabs>
          <w:tab w:val="num" w:pos="1276"/>
        </w:tabs>
        <w:spacing w:after="0"/>
        <w:ind w:firstLine="426"/>
        <w:rPr>
          <w:rFonts w:eastAsiaTheme="minorEastAsia"/>
        </w:rPr>
      </w:pPr>
      <w:r>
        <w:rPr>
          <w:rFonts w:eastAsiaTheme="minorEastAsia"/>
        </w:rPr>
        <w:t xml:space="preserve">Одновременно с </w:t>
      </w:r>
      <w:r>
        <w:rPr>
          <w:rFonts w:eastAsiaTheme="minorEastAsia"/>
          <w:bdr w:val="none" w:sz="0" w:space="0" w:color="auto" w:frame="1"/>
        </w:rPr>
        <w:t>Товаром</w:t>
      </w:r>
      <w:r>
        <w:rPr>
          <w:rFonts w:eastAsiaTheme="minorEastAsia"/>
        </w:rPr>
        <w:t xml:space="preserve"> передать </w:t>
      </w:r>
      <w:r>
        <w:rPr>
          <w:rFonts w:eastAsiaTheme="minorEastAsia"/>
          <w:b/>
          <w:bdr w:val="none" w:sz="0" w:space="0" w:color="auto" w:frame="1"/>
        </w:rPr>
        <w:t>Покупателю</w:t>
      </w:r>
      <w:r>
        <w:rPr>
          <w:rFonts w:eastAsiaTheme="minorEastAsia"/>
        </w:rPr>
        <w:t xml:space="preserve"> принадлежности </w:t>
      </w:r>
      <w:r>
        <w:rPr>
          <w:rFonts w:eastAsiaTheme="minorEastAsia"/>
          <w:bdr w:val="none" w:sz="0" w:space="0" w:color="auto" w:frame="1"/>
        </w:rPr>
        <w:t>Товара</w:t>
      </w:r>
      <w:r>
        <w:rPr>
          <w:rFonts w:eastAsiaTheme="minorEastAsia"/>
        </w:rPr>
        <w:t xml:space="preserve">, а также относящиеся и имеющиеся к нему документы (технический паспорт, сертификат качества, инструкцию по эксплуатации и т.п.), предусмотренные законодательством. </w:t>
      </w:r>
      <w:hyperlink r:id="rId9" w:anchor="sub_456" w:tgtFrame="_blank" w:tooltip="Гражданский кодекс&#10;. Статья 456. Обязанности продав..." w:history="1">
        <w:r>
          <w:rPr>
            <w:rStyle w:val="afb"/>
            <w:rFonts w:eastAsiaTheme="minorEastAsia"/>
            <w:i/>
            <w:vanish/>
          </w:rPr>
          <w:t>ст.456 ГК РФ</w:t>
        </w:r>
      </w:hyperlink>
    </w:p>
    <w:p w:rsidR="00E223F3" w:rsidRDefault="00E223F3" w:rsidP="00E223F3">
      <w:pPr>
        <w:pStyle w:val="ac"/>
        <w:numPr>
          <w:ilvl w:val="2"/>
          <w:numId w:val="1"/>
        </w:numPr>
        <w:tabs>
          <w:tab w:val="num" w:pos="1276"/>
        </w:tabs>
        <w:spacing w:after="0"/>
        <w:ind w:firstLine="426"/>
        <w:rPr>
          <w:rFonts w:eastAsiaTheme="minorEastAsia"/>
        </w:rPr>
      </w:pPr>
      <w:r>
        <w:t>Своими силами и за свой счет в течение гарантийного срока в соответствии со ст. 475 ГК РФ или произвести ремонт товара или осуществить обмен на аналогичный товар надлежащего качества.</w:t>
      </w:r>
    </w:p>
    <w:p w:rsidR="00E223F3" w:rsidRDefault="00E223F3" w:rsidP="00E223F3">
      <w:pPr>
        <w:pStyle w:val="ac"/>
        <w:tabs>
          <w:tab w:val="clear" w:pos="880"/>
          <w:tab w:val="left" w:pos="708"/>
        </w:tabs>
        <w:spacing w:after="0"/>
        <w:ind w:left="0" w:firstLine="426"/>
        <w:contextualSpacing/>
        <w:rPr>
          <w:rFonts w:eastAsiaTheme="minorEastAsia"/>
        </w:rPr>
      </w:pPr>
      <w:r>
        <w:t xml:space="preserve">Обмен товара осуществляется только при наличии оригинальной заводской упаковки и полной комплектности товара. При невозможности обмена и ремонта </w:t>
      </w:r>
      <w:r>
        <w:rPr>
          <w:b/>
        </w:rPr>
        <w:t>Поставщик</w:t>
      </w:r>
      <w:r>
        <w:t xml:space="preserve"> обязан возвратить уплаченные за товар деньги.</w:t>
      </w:r>
      <w:r>
        <w:rPr>
          <w:rFonts w:eastAsiaTheme="minorEastAsia"/>
        </w:rPr>
        <w:t xml:space="preserve"> Обязанность по доказыванию вины </w:t>
      </w:r>
      <w:r>
        <w:rPr>
          <w:rFonts w:eastAsiaTheme="minorEastAsia"/>
          <w:b/>
        </w:rPr>
        <w:t>Поставщика</w:t>
      </w:r>
      <w:r>
        <w:rPr>
          <w:rFonts w:eastAsiaTheme="minorEastAsia"/>
        </w:rPr>
        <w:t xml:space="preserve"> лежит на </w:t>
      </w:r>
      <w:r>
        <w:rPr>
          <w:rFonts w:eastAsiaTheme="minorEastAsia"/>
          <w:b/>
        </w:rPr>
        <w:t>Покупателе</w:t>
      </w:r>
      <w:r>
        <w:rPr>
          <w:rFonts w:eastAsiaTheme="minorEastAsia"/>
        </w:rPr>
        <w:t>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426" w:hanging="1"/>
        <w:rPr>
          <w:rFonts w:eastAsiaTheme="minorEastAsia"/>
        </w:rPr>
      </w:pPr>
      <w:r>
        <w:rPr>
          <w:rFonts w:eastAsiaTheme="minorEastAsia"/>
          <w:b/>
          <w:bdr w:val="none" w:sz="0" w:space="0" w:color="auto" w:frame="1"/>
        </w:rPr>
        <w:t>Покупатель</w:t>
      </w:r>
      <w:r>
        <w:rPr>
          <w:rFonts w:eastAsiaTheme="minorEastAsia"/>
        </w:rPr>
        <w:t> обязуется:</w:t>
      </w:r>
    </w:p>
    <w:p w:rsidR="00E223F3" w:rsidRDefault="00E223F3" w:rsidP="00E223F3">
      <w:pPr>
        <w:pStyle w:val="ac"/>
        <w:numPr>
          <w:ilvl w:val="2"/>
          <w:numId w:val="1"/>
        </w:numPr>
        <w:tabs>
          <w:tab w:val="num" w:pos="1276"/>
        </w:tabs>
        <w:spacing w:after="0"/>
        <w:ind w:firstLine="426"/>
        <w:rPr>
          <w:rFonts w:eastAsiaTheme="minorEastAsia"/>
        </w:rPr>
      </w:pPr>
      <w:r>
        <w:rPr>
          <w:szCs w:val="22"/>
        </w:rPr>
        <w:t xml:space="preserve">Совершить все необходимые действия, обеспечивающие принятие </w:t>
      </w:r>
      <w:r>
        <w:rPr>
          <w:szCs w:val="22"/>
          <w:bdr w:val="none" w:sz="0" w:space="0" w:color="auto" w:frame="1"/>
        </w:rPr>
        <w:t>Товара при его получении</w:t>
      </w:r>
      <w:r>
        <w:rPr>
          <w:szCs w:val="22"/>
        </w:rPr>
        <w:t>:</w:t>
      </w:r>
    </w:p>
    <w:p w:rsidR="00E223F3" w:rsidRDefault="00E223F3" w:rsidP="00E223F3">
      <w:pPr>
        <w:pStyle w:val="afc"/>
        <w:numPr>
          <w:ilvl w:val="0"/>
          <w:numId w:val="6"/>
        </w:numPr>
        <w:spacing w:before="24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Осмотреть упаковку на предмет видимых повреждений. При наличии повреждений упаковки Товара в обязательном порядке вскрыть такую упаковку и проверить </w:t>
      </w:r>
      <w:proofErr w:type="spellStart"/>
      <w:r>
        <w:rPr>
          <w:sz w:val="22"/>
          <w:szCs w:val="22"/>
        </w:rPr>
        <w:t>внутритарное</w:t>
      </w:r>
      <w:proofErr w:type="spellEnd"/>
      <w:r>
        <w:rPr>
          <w:sz w:val="22"/>
          <w:szCs w:val="22"/>
        </w:rPr>
        <w:t xml:space="preserve"> состояние Товара на предмет его повреждений;</w:t>
      </w:r>
    </w:p>
    <w:p w:rsidR="00E223F3" w:rsidRDefault="00E223F3" w:rsidP="00E223F3">
      <w:pPr>
        <w:pStyle w:val="afc"/>
        <w:numPr>
          <w:ilvl w:val="0"/>
          <w:numId w:val="6"/>
        </w:numPr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Пересчитать Товар по количеству мест;</w:t>
      </w:r>
    </w:p>
    <w:p w:rsidR="00E223F3" w:rsidRDefault="00E223F3" w:rsidP="00E223F3">
      <w:pPr>
        <w:pStyle w:val="afc"/>
        <w:numPr>
          <w:ilvl w:val="0"/>
          <w:numId w:val="6"/>
        </w:numPr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 наличии выявленных видимых </w:t>
      </w:r>
      <w:proofErr w:type="gramStart"/>
      <w:r>
        <w:rPr>
          <w:sz w:val="22"/>
          <w:szCs w:val="22"/>
        </w:rPr>
        <w:t>недостатков/пересортицы/недостачи/повреждения упаковки</w:t>
      </w:r>
      <w:proofErr w:type="gramEnd"/>
      <w:r>
        <w:rPr>
          <w:sz w:val="22"/>
          <w:szCs w:val="22"/>
        </w:rPr>
        <w:t xml:space="preserve"> и товара и иных нарушений, выявленных при приемке Товара-составить соответствующий акт или иной документ.</w:t>
      </w:r>
    </w:p>
    <w:p w:rsidR="00E223F3" w:rsidRDefault="00E223F3" w:rsidP="00E223F3">
      <w:pPr>
        <w:spacing w:before="240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Подписание любого из документов (УПД/товарная накладная/транспортная накладная) подтверждает, что </w:t>
      </w:r>
      <w:r>
        <w:rPr>
          <w:b/>
          <w:bCs/>
          <w:sz w:val="22"/>
          <w:szCs w:val="22"/>
        </w:rPr>
        <w:t xml:space="preserve">Покупатель </w:t>
      </w:r>
      <w:r>
        <w:rPr>
          <w:sz w:val="22"/>
          <w:szCs w:val="22"/>
        </w:rPr>
        <w:t xml:space="preserve">выполнил указанные действия и впоследствии претензии по недостаткам Товара, которые могут быть определены при приемке, не принимаются. Претензии по скрытым недостаткам товара и </w:t>
      </w:r>
      <w:proofErr w:type="spellStart"/>
      <w:r>
        <w:rPr>
          <w:sz w:val="22"/>
          <w:szCs w:val="22"/>
        </w:rPr>
        <w:t>внутритарной</w:t>
      </w:r>
      <w:proofErr w:type="spellEnd"/>
      <w:r>
        <w:rPr>
          <w:sz w:val="22"/>
          <w:szCs w:val="22"/>
        </w:rPr>
        <w:t xml:space="preserve"> недостаче принимаются в соответствии с условиями договора.</w:t>
      </w:r>
    </w:p>
    <w:p w:rsidR="00E223F3" w:rsidRDefault="00E223F3" w:rsidP="00E223F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согласовали, что при наличии печати на любом из документов (УПД/товарная накладная/транспортная накладная), лицо, подписавшее эти документы и принявшее от </w:t>
      </w:r>
      <w:r>
        <w:rPr>
          <w:b/>
          <w:bCs/>
          <w:sz w:val="22"/>
          <w:szCs w:val="22"/>
        </w:rPr>
        <w:t>Поставщика</w:t>
      </w:r>
      <w:r>
        <w:rPr>
          <w:sz w:val="22"/>
          <w:szCs w:val="22"/>
        </w:rPr>
        <w:t xml:space="preserve"> товар, имеет на это все полномочия вне зависимости от передачи </w:t>
      </w:r>
      <w:r>
        <w:rPr>
          <w:b/>
          <w:bCs/>
          <w:sz w:val="22"/>
          <w:szCs w:val="22"/>
        </w:rPr>
        <w:t>Поставщику</w:t>
      </w:r>
      <w:r>
        <w:rPr>
          <w:sz w:val="22"/>
          <w:szCs w:val="22"/>
        </w:rPr>
        <w:t xml:space="preserve"> доверенности на получателя товара.</w:t>
      </w:r>
    </w:p>
    <w:p w:rsidR="00E223F3" w:rsidRDefault="00E223F3" w:rsidP="00E223F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3 рабочих дней со дня получения </w:t>
      </w:r>
      <w:r>
        <w:rPr>
          <w:sz w:val="22"/>
          <w:szCs w:val="22"/>
          <w:bdr w:val="none" w:sz="0" w:space="0" w:color="auto" w:frame="1"/>
        </w:rPr>
        <w:t>Товара</w:t>
      </w:r>
      <w:r>
        <w:rPr>
          <w:sz w:val="22"/>
          <w:szCs w:val="22"/>
        </w:rPr>
        <w:t xml:space="preserve"> направить уведомление </w:t>
      </w:r>
      <w:r>
        <w:rPr>
          <w:b/>
          <w:bCs/>
          <w:sz w:val="22"/>
          <w:szCs w:val="22"/>
          <w:bdr w:val="none" w:sz="0" w:space="0" w:color="auto" w:frame="1"/>
        </w:rPr>
        <w:t>Поставщику</w:t>
      </w:r>
      <w:r>
        <w:rPr>
          <w:sz w:val="22"/>
          <w:szCs w:val="22"/>
        </w:rPr>
        <w:t xml:space="preserve"> о несоответствии </w:t>
      </w:r>
      <w:r>
        <w:rPr>
          <w:sz w:val="22"/>
          <w:szCs w:val="22"/>
          <w:bdr w:val="none" w:sz="0" w:space="0" w:color="auto" w:frame="1"/>
        </w:rPr>
        <w:t>Товара</w:t>
      </w:r>
      <w:r>
        <w:rPr>
          <w:sz w:val="22"/>
          <w:szCs w:val="22"/>
        </w:rPr>
        <w:t> по количеству, качеству (видимые недостатки), ассортименту, комплектности, принадлежностям (в том числе наличию необходимых документов), таре и упаковке условиям Договора.</w:t>
      </w:r>
    </w:p>
    <w:p w:rsidR="00E223F3" w:rsidRDefault="00E223F3" w:rsidP="00E223F3">
      <w:pPr>
        <w:pStyle w:val="afc"/>
        <w:numPr>
          <w:ilvl w:val="2"/>
          <w:numId w:val="1"/>
        </w:numPr>
        <w:tabs>
          <w:tab w:val="num" w:pos="1276"/>
        </w:tabs>
        <w:ind w:firstLine="426"/>
        <w:jc w:val="both"/>
        <w:rPr>
          <w:rFonts w:eastAsiaTheme="minorEastAsia"/>
          <w:iCs/>
          <w:sz w:val="22"/>
          <w:szCs w:val="22"/>
        </w:rPr>
      </w:pPr>
      <w:r>
        <w:rPr>
          <w:rFonts w:eastAsiaTheme="minorEastAsia"/>
          <w:iCs/>
          <w:sz w:val="22"/>
          <w:szCs w:val="22"/>
        </w:rPr>
        <w:t xml:space="preserve">Оплатить </w:t>
      </w:r>
      <w:r>
        <w:rPr>
          <w:rFonts w:eastAsiaTheme="minorEastAsia"/>
          <w:iCs/>
          <w:sz w:val="22"/>
          <w:szCs w:val="22"/>
          <w:bdr w:val="none" w:sz="0" w:space="0" w:color="auto" w:frame="1"/>
        </w:rPr>
        <w:t>Товар</w:t>
      </w:r>
      <w:r>
        <w:rPr>
          <w:rFonts w:eastAsiaTheme="minorEastAsia"/>
          <w:iCs/>
          <w:sz w:val="22"/>
          <w:szCs w:val="22"/>
        </w:rPr>
        <w:t xml:space="preserve"> в порядке и в сроки, установленные Договором. </w:t>
      </w:r>
      <w:r>
        <w:rPr>
          <w:rFonts w:eastAsiaTheme="minorEastAsia"/>
          <w:b/>
          <w:iCs/>
          <w:sz w:val="22"/>
          <w:szCs w:val="22"/>
        </w:rPr>
        <w:t>Поставщик</w:t>
      </w:r>
      <w:r>
        <w:rPr>
          <w:rFonts w:eastAsiaTheme="minorEastAsia"/>
          <w:iCs/>
          <w:sz w:val="22"/>
          <w:szCs w:val="22"/>
        </w:rPr>
        <w:t xml:space="preserve"> имеет право пересмотреть сроки поставки товара при отсутствии оплаты в установленный настоящим договором срок.</w:t>
      </w:r>
    </w:p>
    <w:p w:rsidR="00E223F3" w:rsidRDefault="00E223F3" w:rsidP="00E223F3">
      <w:pPr>
        <w:pStyle w:val="afc"/>
        <w:numPr>
          <w:ilvl w:val="2"/>
          <w:numId w:val="1"/>
        </w:numPr>
        <w:tabs>
          <w:tab w:val="num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когда документы о приемке товара подписываются не на складе </w:t>
      </w:r>
      <w:r>
        <w:rPr>
          <w:b/>
          <w:bCs/>
          <w:sz w:val="22"/>
          <w:szCs w:val="22"/>
        </w:rPr>
        <w:t>Поставщика</w:t>
      </w:r>
      <w:r>
        <w:rPr>
          <w:sz w:val="22"/>
          <w:szCs w:val="22"/>
        </w:rPr>
        <w:t xml:space="preserve">, подписать и направить </w:t>
      </w:r>
      <w:r>
        <w:rPr>
          <w:b/>
          <w:bCs/>
          <w:sz w:val="22"/>
          <w:szCs w:val="22"/>
        </w:rPr>
        <w:t>Поставщику</w:t>
      </w:r>
      <w:r>
        <w:rPr>
          <w:sz w:val="22"/>
          <w:szCs w:val="22"/>
        </w:rPr>
        <w:t xml:space="preserve"> один экземпляр подписанных документов по приемке товара (универсальный передаточный документ (УПД)/акт приема-передачи) в течение 2 (двух) рабочих дней с момента получения товара от </w:t>
      </w:r>
      <w:r>
        <w:rPr>
          <w:b/>
          <w:bCs/>
          <w:sz w:val="22"/>
          <w:szCs w:val="22"/>
        </w:rPr>
        <w:t>Поставщика/Перевозчика</w:t>
      </w:r>
      <w:r>
        <w:rPr>
          <w:sz w:val="22"/>
          <w:szCs w:val="22"/>
        </w:rPr>
        <w:t>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Порядок поставки товара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t xml:space="preserve">Передача Товара осуществляется </w:t>
      </w:r>
      <w:r>
        <w:rPr>
          <w:b/>
        </w:rPr>
        <w:t>Поставщиком</w:t>
      </w:r>
      <w:r>
        <w:t xml:space="preserve"> путем отгрузки </w:t>
      </w:r>
      <w:r>
        <w:rPr>
          <w:b/>
        </w:rPr>
        <w:t>Покупателю</w:t>
      </w:r>
      <w:r>
        <w:t xml:space="preserve"> на складе Поставщика по адресу, указанному в конкретном счете, выставляемом </w:t>
      </w:r>
      <w:r>
        <w:rPr>
          <w:b/>
        </w:rPr>
        <w:t>Покупателю</w:t>
      </w:r>
      <w:r>
        <w:t>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 xml:space="preserve">Риск случайной гибели или случайного повреждения Товара переходит на </w:t>
      </w:r>
      <w:r>
        <w:rPr>
          <w:b/>
          <w:szCs w:val="22"/>
        </w:rPr>
        <w:t>Покупател</w:t>
      </w:r>
      <w:r>
        <w:rPr>
          <w:szCs w:val="22"/>
        </w:rPr>
        <w:t xml:space="preserve">я с момента, когда Поставщик передал Товар </w:t>
      </w:r>
      <w:r>
        <w:rPr>
          <w:b/>
          <w:szCs w:val="22"/>
        </w:rPr>
        <w:t>Покупателю</w:t>
      </w:r>
      <w:r>
        <w:rPr>
          <w:szCs w:val="22"/>
        </w:rPr>
        <w:t xml:space="preserve"> в порядке, предусмотренном Договором.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 xml:space="preserve">Право собственности на Товар по Договору возникает у </w:t>
      </w:r>
      <w:r>
        <w:rPr>
          <w:b/>
          <w:szCs w:val="22"/>
        </w:rPr>
        <w:t>Покупателя</w:t>
      </w:r>
      <w:r>
        <w:rPr>
          <w:szCs w:val="22"/>
        </w:rPr>
        <w:t xml:space="preserve"> со дня получения Товара Покупателем при условии полной оплаты Товара. 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 xml:space="preserve">Товар должен быть передан </w:t>
      </w:r>
      <w:r>
        <w:rPr>
          <w:b/>
          <w:szCs w:val="22"/>
        </w:rPr>
        <w:t>Покупателю</w:t>
      </w:r>
      <w:r>
        <w:rPr>
          <w:szCs w:val="22"/>
        </w:rPr>
        <w:t xml:space="preserve"> в соответствии с условиями Спецификации в течение </w:t>
      </w:r>
      <w:r w:rsidR="00781357">
        <w:rPr>
          <w:szCs w:val="22"/>
        </w:rPr>
        <w:t xml:space="preserve">20 календарных дней </w:t>
      </w:r>
      <w:r>
        <w:rPr>
          <w:szCs w:val="22"/>
        </w:rPr>
        <w:t>со дня подписания договора.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 xml:space="preserve">Досрочная поставка Товара может производиться с уведомлением </w:t>
      </w:r>
      <w:r>
        <w:rPr>
          <w:b/>
          <w:szCs w:val="22"/>
        </w:rPr>
        <w:t>Покупателя</w:t>
      </w:r>
      <w:r>
        <w:rPr>
          <w:szCs w:val="22"/>
        </w:rPr>
        <w:t xml:space="preserve"> посредством телефонной или факсимильной связи, или с использованием </w:t>
      </w:r>
      <w:proofErr w:type="spellStart"/>
      <w:r>
        <w:rPr>
          <w:szCs w:val="22"/>
        </w:rPr>
        <w:t>эл</w:t>
      </w:r>
      <w:proofErr w:type="gramStart"/>
      <w:r>
        <w:rPr>
          <w:szCs w:val="22"/>
        </w:rPr>
        <w:t>.п</w:t>
      </w:r>
      <w:proofErr w:type="gramEnd"/>
      <w:r>
        <w:rPr>
          <w:szCs w:val="22"/>
        </w:rPr>
        <w:t>очты</w:t>
      </w:r>
      <w:proofErr w:type="spellEnd"/>
      <w:r>
        <w:rPr>
          <w:szCs w:val="22"/>
        </w:rPr>
        <w:t xml:space="preserve">. 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 xml:space="preserve">Подтверждением факта передачи Товара является подписание между </w:t>
      </w:r>
      <w:r>
        <w:rPr>
          <w:b/>
          <w:szCs w:val="22"/>
        </w:rPr>
        <w:t>Покупателем</w:t>
      </w:r>
      <w:r>
        <w:rPr>
          <w:szCs w:val="22"/>
        </w:rPr>
        <w:t xml:space="preserve"> и </w:t>
      </w:r>
      <w:r>
        <w:rPr>
          <w:b/>
          <w:szCs w:val="22"/>
        </w:rPr>
        <w:t>Поставщиком</w:t>
      </w:r>
      <w:r>
        <w:rPr>
          <w:szCs w:val="22"/>
        </w:rPr>
        <w:t xml:space="preserve"> или их уполномоченными представителями универсального передаточного документа (УПД) в 2 (двух) одинаковых экземплярах.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Порядок расчетов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t>Цена товара определяется по соглашению Сторон и указывается в Спецификации. Цена товара включает стоимость тары, упаковки и исчисляется в рублях РФ.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>Оплата по Договору осуществляется в порядке 100% отсрочки платежа. Оплата должна быть осуществлена в срок не позднее 10 (Десять) календарных дней с момента поставки товара.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t xml:space="preserve">Способ оплаты по Договору: перечисление </w:t>
      </w:r>
      <w:r>
        <w:rPr>
          <w:b/>
          <w:szCs w:val="22"/>
        </w:rPr>
        <w:t>Покупателем</w:t>
      </w:r>
      <w:r>
        <w:rPr>
          <w:szCs w:val="22"/>
        </w:rPr>
        <w:t xml:space="preserve"> денежных сре</w:t>
      </w:r>
      <w:proofErr w:type="gramStart"/>
      <w:r>
        <w:rPr>
          <w:szCs w:val="22"/>
        </w:rPr>
        <w:t>дств в в</w:t>
      </w:r>
      <w:proofErr w:type="gramEnd"/>
      <w:r>
        <w:rPr>
          <w:szCs w:val="22"/>
        </w:rPr>
        <w:t xml:space="preserve">алюте Российской Федерации (рубль) на расчетный счет </w:t>
      </w:r>
      <w:r>
        <w:rPr>
          <w:b/>
          <w:szCs w:val="22"/>
        </w:rPr>
        <w:t>Поставщика</w:t>
      </w:r>
      <w:r>
        <w:rPr>
          <w:szCs w:val="22"/>
        </w:rPr>
        <w:t xml:space="preserve">. При этом обязанности </w:t>
      </w:r>
      <w:r>
        <w:rPr>
          <w:b/>
          <w:szCs w:val="22"/>
        </w:rPr>
        <w:t>Покупателя</w:t>
      </w:r>
      <w:r>
        <w:rPr>
          <w:szCs w:val="22"/>
        </w:rPr>
        <w:t xml:space="preserve"> в части оплаты по Договору считаются исполненными со дня поступления денежных средств на счет </w:t>
      </w:r>
      <w:r>
        <w:rPr>
          <w:b/>
          <w:szCs w:val="22"/>
        </w:rPr>
        <w:t>Поставщика</w:t>
      </w:r>
      <w:r>
        <w:rPr>
          <w:szCs w:val="22"/>
        </w:rPr>
        <w:t>.</w:t>
      </w:r>
    </w:p>
    <w:p w:rsidR="00E223F3" w:rsidRDefault="00E223F3" w:rsidP="00E223F3">
      <w:pPr>
        <w:pStyle w:val="ac"/>
        <w:numPr>
          <w:ilvl w:val="2"/>
          <w:numId w:val="1"/>
        </w:numPr>
        <w:tabs>
          <w:tab w:val="num" w:pos="1276"/>
        </w:tabs>
        <w:spacing w:after="0"/>
        <w:ind w:firstLine="426"/>
      </w:pPr>
      <w:r>
        <w:rPr>
          <w:szCs w:val="22"/>
        </w:rPr>
        <w:t xml:space="preserve">Стороны соглашаются с тем, что </w:t>
      </w:r>
      <w:r>
        <w:rPr>
          <w:b/>
          <w:szCs w:val="22"/>
        </w:rPr>
        <w:t>Поставщик</w:t>
      </w:r>
      <w:r>
        <w:rPr>
          <w:szCs w:val="22"/>
        </w:rPr>
        <w:t xml:space="preserve"> вправе устанавливать зависимость изменения цены товара от изменения курса доллара США. </w:t>
      </w:r>
      <w:proofErr w:type="gramStart"/>
      <w:r>
        <w:rPr>
          <w:szCs w:val="22"/>
        </w:rPr>
        <w:t xml:space="preserve">Если в течение периода времени с момента выставления счета/заключения договора/подписания спецификации до момента зачисления денежных средств на расчетный счет </w:t>
      </w:r>
      <w:r>
        <w:rPr>
          <w:b/>
          <w:szCs w:val="22"/>
        </w:rPr>
        <w:t>Поставщика</w:t>
      </w:r>
      <w:r>
        <w:rPr>
          <w:szCs w:val="22"/>
        </w:rPr>
        <w:t xml:space="preserve"> курс доллара США к рублю РФ, устанавливаемый Центральным Банком России, вырастет более чем на 1% (один процент), </w:t>
      </w:r>
      <w:r>
        <w:rPr>
          <w:b/>
          <w:szCs w:val="22"/>
        </w:rPr>
        <w:t>Поставщик</w:t>
      </w:r>
      <w:r>
        <w:rPr>
          <w:szCs w:val="22"/>
        </w:rPr>
        <w:t xml:space="preserve"> имеет право пересчитать стоимость Товара и выставить дополнительный счет в рублях, а </w:t>
      </w:r>
      <w:r>
        <w:rPr>
          <w:b/>
          <w:szCs w:val="22"/>
        </w:rPr>
        <w:t>Покупатель</w:t>
      </w:r>
      <w:r>
        <w:rPr>
          <w:szCs w:val="22"/>
        </w:rPr>
        <w:t xml:space="preserve"> обязан произвести доплату в размере разницы стоимостей</w:t>
      </w:r>
      <w:proofErr w:type="gramEnd"/>
      <w:r>
        <w:rPr>
          <w:szCs w:val="22"/>
        </w:rPr>
        <w:t xml:space="preserve"> товаров, пересчитанной на дату соответствующей оплаты и первоначальной стоимостью.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t xml:space="preserve">Цены на весь ассортимент поставляемого товара определяются на основании спецификации действующей в течение семи календарных дней после ее подписания </w:t>
      </w:r>
      <w:r>
        <w:rPr>
          <w:b/>
        </w:rPr>
        <w:t>Сторонами</w:t>
      </w:r>
      <w:r>
        <w:t>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szCs w:val="22"/>
        </w:rPr>
        <w:lastRenderedPageBreak/>
        <w:t xml:space="preserve">Изменение цены, не входящей в </w:t>
      </w:r>
      <w:proofErr w:type="gramStart"/>
      <w:r>
        <w:rPr>
          <w:szCs w:val="22"/>
        </w:rPr>
        <w:t>Прайс лист</w:t>
      </w:r>
      <w:proofErr w:type="gramEnd"/>
      <w:r>
        <w:rPr>
          <w:szCs w:val="22"/>
        </w:rPr>
        <w:t xml:space="preserve"> </w:t>
      </w:r>
      <w:r>
        <w:rPr>
          <w:b/>
          <w:szCs w:val="22"/>
        </w:rPr>
        <w:t>Поставщика</w:t>
      </w:r>
      <w:r>
        <w:rPr>
          <w:szCs w:val="22"/>
        </w:rPr>
        <w:t xml:space="preserve">, оформляется путем составления протокола согласования цены, подписанного обеими </w:t>
      </w:r>
      <w:r>
        <w:rPr>
          <w:b/>
          <w:szCs w:val="22"/>
        </w:rPr>
        <w:t>Сторонами</w:t>
      </w:r>
      <w:r>
        <w:rPr>
          <w:szCs w:val="22"/>
        </w:rPr>
        <w:t>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Ответственность сторон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bookmarkStart w:id="0" w:name="e97"/>
      <w:bookmarkEnd w:id="0"/>
      <w: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rPr>
          <w:iCs/>
          <w:szCs w:val="22"/>
        </w:rPr>
        <w:t>Неустойка по Договору выплачивается только на основании обоснованного письменного требования Сторон.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</w:pPr>
      <w:r>
        <w:t xml:space="preserve">Ответственность </w:t>
      </w:r>
      <w:r>
        <w:rPr>
          <w:b/>
        </w:rPr>
        <w:t>Поставщика</w:t>
      </w:r>
      <w:r>
        <w:t>: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</w:pPr>
      <w:r>
        <w:t xml:space="preserve">В случае несвоевременной поставки </w:t>
      </w:r>
      <w:r>
        <w:rPr>
          <w:b/>
        </w:rPr>
        <w:t>Поставщиком</w:t>
      </w:r>
      <w:r>
        <w:t xml:space="preserve"> Товара либо его части </w:t>
      </w:r>
      <w:r>
        <w:rPr>
          <w:b/>
        </w:rPr>
        <w:t>Покупателю</w:t>
      </w:r>
      <w:r>
        <w:t xml:space="preserve"> в соответствии с условиями Договора, в </w:t>
      </w:r>
      <w:proofErr w:type="spellStart"/>
      <w:r>
        <w:t>т.ч</w:t>
      </w:r>
      <w:proofErr w:type="spellEnd"/>
      <w:r>
        <w:t xml:space="preserve">. по количеству, стоимости, качеству, ассортименту, принадлежностям и комплектации (комплекту), </w:t>
      </w:r>
      <w:r>
        <w:rPr>
          <w:b/>
        </w:rPr>
        <w:t>Поставщик</w:t>
      </w:r>
      <w:r>
        <w:t xml:space="preserve"> обязуется выплатить </w:t>
      </w:r>
      <w:r>
        <w:rPr>
          <w:b/>
        </w:rPr>
        <w:t>Покупателю</w:t>
      </w:r>
      <w:r>
        <w:t> пени из расчета 0,1 процента от стоимости недопоставленного Товара за каждый день просрочки.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</w:pPr>
      <w:r>
        <w:t xml:space="preserve">Ответственность </w:t>
      </w:r>
      <w:r>
        <w:rPr>
          <w:b/>
        </w:rPr>
        <w:t>Покупателя</w:t>
      </w:r>
      <w:r>
        <w:t>: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  <w:rPr>
          <w:szCs w:val="22"/>
        </w:rPr>
      </w:pPr>
      <w:r>
        <w:rPr>
          <w:szCs w:val="22"/>
        </w:rPr>
        <w:t xml:space="preserve">В случае </w:t>
      </w:r>
      <w:r>
        <w:rPr>
          <w:szCs w:val="22"/>
          <w:u w:val="single"/>
        </w:rPr>
        <w:t>необоснованного отказа</w:t>
      </w:r>
      <w:r>
        <w:rPr>
          <w:szCs w:val="22"/>
        </w:rPr>
        <w:t xml:space="preserve"> </w:t>
      </w:r>
      <w:r>
        <w:rPr>
          <w:b/>
          <w:bCs/>
          <w:szCs w:val="22"/>
          <w:bdr w:val="none" w:sz="0" w:space="0" w:color="auto" w:frame="1"/>
        </w:rPr>
        <w:t>Покупателя</w:t>
      </w:r>
      <w:r>
        <w:rPr>
          <w:szCs w:val="22"/>
        </w:rPr>
        <w:t xml:space="preserve"> от приема </w:t>
      </w:r>
      <w:r>
        <w:rPr>
          <w:szCs w:val="22"/>
          <w:bdr w:val="none" w:sz="0" w:space="0" w:color="auto" w:frame="1"/>
        </w:rPr>
        <w:t>Товара/части Товара</w:t>
      </w:r>
      <w:r>
        <w:rPr>
          <w:szCs w:val="22"/>
        </w:rPr>
        <w:t xml:space="preserve">, который указан в подписанной сторонами спецификации, </w:t>
      </w:r>
      <w:r>
        <w:rPr>
          <w:b/>
          <w:szCs w:val="22"/>
          <w:bdr w:val="none" w:sz="0" w:space="0" w:color="auto" w:frame="1"/>
        </w:rPr>
        <w:t>Покупатель</w:t>
      </w:r>
      <w:r>
        <w:rPr>
          <w:szCs w:val="22"/>
        </w:rPr>
        <w:t xml:space="preserve"> в безоговорочном порядке обязуется выплатить </w:t>
      </w:r>
      <w:r>
        <w:rPr>
          <w:b/>
          <w:bCs/>
          <w:szCs w:val="22"/>
          <w:bdr w:val="none" w:sz="0" w:space="0" w:color="auto" w:frame="1"/>
        </w:rPr>
        <w:t>Поставщику</w:t>
      </w:r>
      <w:r>
        <w:rPr>
          <w:szCs w:val="22"/>
        </w:rPr>
        <w:t> штраф в размере 2</w:t>
      </w:r>
      <w:r>
        <w:rPr>
          <w:szCs w:val="22"/>
          <w:bdr w:val="none" w:sz="0" w:space="0" w:color="auto" w:frame="1"/>
        </w:rPr>
        <w:t xml:space="preserve">0 </w:t>
      </w:r>
      <w:r>
        <w:rPr>
          <w:szCs w:val="22"/>
        </w:rPr>
        <w:t xml:space="preserve">процентов от стоимости такого </w:t>
      </w:r>
      <w:r>
        <w:rPr>
          <w:szCs w:val="22"/>
          <w:bdr w:val="none" w:sz="0" w:space="0" w:color="auto" w:frame="1"/>
        </w:rPr>
        <w:t>Товара</w:t>
      </w:r>
      <w:r>
        <w:rPr>
          <w:szCs w:val="22"/>
        </w:rPr>
        <w:t xml:space="preserve">. </w:t>
      </w:r>
      <w:r>
        <w:rPr>
          <w:b/>
          <w:szCs w:val="22"/>
        </w:rPr>
        <w:t>Поставщик</w:t>
      </w:r>
      <w:r>
        <w:rPr>
          <w:szCs w:val="22"/>
        </w:rPr>
        <w:t xml:space="preserve"> вправе не принимать отказ </w:t>
      </w:r>
      <w:r>
        <w:rPr>
          <w:b/>
          <w:szCs w:val="22"/>
        </w:rPr>
        <w:t>Покупателя</w:t>
      </w:r>
      <w:r>
        <w:rPr>
          <w:szCs w:val="22"/>
        </w:rPr>
        <w:t xml:space="preserve"> от Товара и потребовать его приема и полной оплаты (статья 484 ГК РФ).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</w:pPr>
      <w:r>
        <w:rPr>
          <w:iCs/>
          <w:szCs w:val="22"/>
        </w:rPr>
        <w:t xml:space="preserve">В случае несвоевременной оплаты </w:t>
      </w:r>
      <w:r>
        <w:rPr>
          <w:b/>
          <w:iCs/>
          <w:szCs w:val="22"/>
        </w:rPr>
        <w:t>Покупателем</w:t>
      </w:r>
      <w:r>
        <w:rPr>
          <w:iCs/>
          <w:szCs w:val="22"/>
        </w:rPr>
        <w:t xml:space="preserve"> Товара либо его части в соответствии с условиями Договора, </w:t>
      </w:r>
      <w:r>
        <w:rPr>
          <w:b/>
          <w:iCs/>
          <w:szCs w:val="22"/>
        </w:rPr>
        <w:t>Покупатель</w:t>
      </w:r>
      <w:r>
        <w:rPr>
          <w:iCs/>
          <w:szCs w:val="22"/>
        </w:rPr>
        <w:t xml:space="preserve"> обязуется выплатить </w:t>
      </w:r>
      <w:r>
        <w:rPr>
          <w:b/>
          <w:iCs/>
          <w:szCs w:val="22"/>
        </w:rPr>
        <w:t>Поставщику</w:t>
      </w:r>
      <w:r>
        <w:rPr>
          <w:iCs/>
          <w:szCs w:val="22"/>
        </w:rPr>
        <w:t> пени из расчета 0,3% процента от стоимости несвоевременно оплаченного Товара за каждый день просрочки.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</w:pPr>
      <w:r>
        <w:rPr>
          <w:iCs/>
          <w:szCs w:val="22"/>
        </w:rPr>
        <w:t xml:space="preserve">В случае просрочки отправления вторых экземпляров подписанных документов по приемке товара </w:t>
      </w:r>
      <w:r>
        <w:rPr>
          <w:b/>
          <w:iCs/>
          <w:szCs w:val="22"/>
        </w:rPr>
        <w:t>Поставщику</w:t>
      </w:r>
      <w:r>
        <w:rPr>
          <w:iCs/>
          <w:szCs w:val="22"/>
        </w:rPr>
        <w:t xml:space="preserve"> </w:t>
      </w:r>
      <w:r>
        <w:rPr>
          <w:b/>
          <w:iCs/>
          <w:szCs w:val="22"/>
        </w:rPr>
        <w:t>Покупатель</w:t>
      </w:r>
      <w:r>
        <w:rPr>
          <w:iCs/>
          <w:szCs w:val="22"/>
        </w:rPr>
        <w:t xml:space="preserve"> уплачивает неустойку в размере 0,3% от суммы товара, указанного в универсальном передаточном документе (УПД) за каждый день просрочки.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Основания и порядок расторжения договора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bookmarkStart w:id="1" w:name="e115"/>
      <w:bookmarkEnd w:id="1"/>
      <w:proofErr w:type="gramStart"/>
      <w:r>
        <w:t>Договор</w:t>
      </w:r>
      <w:proofErr w:type="gramEnd"/>
      <w: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</w:pPr>
      <w:r>
        <w:rPr>
          <w:b/>
          <w:iCs/>
          <w:szCs w:val="22"/>
        </w:rPr>
        <w:t>Поставщик</w:t>
      </w:r>
      <w:r>
        <w:rPr>
          <w:iCs/>
          <w:szCs w:val="22"/>
        </w:rPr>
        <w:t> вправе расторгнуть Договор в одностороннем порядке в случаях: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</w:pPr>
      <w:r>
        <w:rPr>
          <w:iCs/>
          <w:szCs w:val="22"/>
        </w:rPr>
        <w:t xml:space="preserve">Если </w:t>
      </w:r>
      <w:r>
        <w:rPr>
          <w:b/>
          <w:iCs/>
          <w:szCs w:val="22"/>
        </w:rPr>
        <w:t>Покупатель</w:t>
      </w:r>
      <w:r>
        <w:rPr>
          <w:iCs/>
          <w:szCs w:val="22"/>
        </w:rPr>
        <w:t> в нарушение Договора отказывается принять и/или оплатить Товар 2 или более раз.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</w:pPr>
      <w:r>
        <w:rPr>
          <w:b/>
        </w:rPr>
        <w:t>Покупатель</w:t>
      </w:r>
      <w:r>
        <w:t> вправе расторгнуть Договор в одностороннем порядке в случаях: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hanging="798"/>
      </w:pPr>
      <w:r>
        <w:rPr>
          <w:iCs/>
          <w:szCs w:val="22"/>
        </w:rPr>
        <w:t xml:space="preserve">Если </w:t>
      </w:r>
      <w:r>
        <w:rPr>
          <w:b/>
          <w:iCs/>
          <w:szCs w:val="22"/>
        </w:rPr>
        <w:t>Поставщик</w:t>
      </w:r>
      <w:r>
        <w:rPr>
          <w:iCs/>
          <w:szCs w:val="22"/>
        </w:rPr>
        <w:t xml:space="preserve"> отказывается передать </w:t>
      </w:r>
      <w:r>
        <w:rPr>
          <w:b/>
          <w:iCs/>
          <w:szCs w:val="22"/>
        </w:rPr>
        <w:t>Покупателю</w:t>
      </w:r>
      <w:r>
        <w:rPr>
          <w:iCs/>
          <w:szCs w:val="22"/>
        </w:rPr>
        <w:t> Товар.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</w:pPr>
      <w:r>
        <w:rPr>
          <w:iCs/>
          <w:szCs w:val="22"/>
        </w:rPr>
        <w:t xml:space="preserve">Если </w:t>
      </w:r>
      <w:r>
        <w:rPr>
          <w:b/>
          <w:iCs/>
          <w:szCs w:val="22"/>
        </w:rPr>
        <w:t>Поставщик</w:t>
      </w:r>
      <w:r>
        <w:rPr>
          <w:iCs/>
          <w:szCs w:val="22"/>
        </w:rPr>
        <w:t xml:space="preserve"> передал </w:t>
      </w:r>
      <w:r>
        <w:rPr>
          <w:b/>
          <w:iCs/>
          <w:szCs w:val="22"/>
        </w:rPr>
        <w:t>Покупателю</w:t>
      </w:r>
      <w:r>
        <w:rPr>
          <w:iCs/>
          <w:szCs w:val="22"/>
        </w:rPr>
        <w:t> в нарушение условий Договора меньшее количество Товара, чем определено Договором.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hanging="798"/>
      </w:pPr>
      <w:r>
        <w:rPr>
          <w:iCs/>
          <w:szCs w:val="22"/>
        </w:rPr>
        <w:t xml:space="preserve">Неоднократного нарушения </w:t>
      </w:r>
      <w:r>
        <w:rPr>
          <w:b/>
          <w:iCs/>
          <w:szCs w:val="22"/>
        </w:rPr>
        <w:t>Поставщиком</w:t>
      </w:r>
      <w:r>
        <w:rPr>
          <w:iCs/>
          <w:szCs w:val="22"/>
        </w:rPr>
        <w:t> сроков поставки Товара.</w:t>
      </w:r>
    </w:p>
    <w:p w:rsidR="00E223F3" w:rsidRDefault="00E223F3" w:rsidP="00E223F3">
      <w:pPr>
        <w:pStyle w:val="ac"/>
        <w:numPr>
          <w:ilvl w:val="2"/>
          <w:numId w:val="2"/>
        </w:numPr>
        <w:tabs>
          <w:tab w:val="left" w:pos="708"/>
        </w:tabs>
        <w:spacing w:after="0"/>
        <w:ind w:left="0" w:firstLine="426"/>
        <w:rPr>
          <w:rStyle w:val="afb"/>
        </w:rPr>
      </w:pPr>
      <w:r>
        <w:rPr>
          <w:iCs/>
          <w:szCs w:val="22"/>
        </w:rPr>
        <w:t>В случае</w:t>
      </w:r>
      <w:proofErr w:type="gramStart"/>
      <w:r>
        <w:rPr>
          <w:iCs/>
          <w:szCs w:val="22"/>
        </w:rPr>
        <w:t>,</w:t>
      </w:r>
      <w:proofErr w:type="gramEnd"/>
      <w:r>
        <w:rPr>
          <w:iCs/>
          <w:szCs w:val="22"/>
        </w:rPr>
        <w:t xml:space="preserve"> если </w:t>
      </w:r>
      <w:r>
        <w:rPr>
          <w:b/>
          <w:iCs/>
          <w:szCs w:val="22"/>
        </w:rPr>
        <w:t>Поставщик</w:t>
      </w:r>
      <w:r>
        <w:rPr>
          <w:iCs/>
          <w:szCs w:val="22"/>
        </w:rPr>
        <w:t xml:space="preserve">, в нарушение требований п. 1.3 Договора, передал </w:t>
      </w:r>
      <w:r>
        <w:rPr>
          <w:b/>
          <w:iCs/>
          <w:szCs w:val="22"/>
        </w:rPr>
        <w:t>Покупателю</w:t>
      </w:r>
      <w:r>
        <w:rPr>
          <w:iCs/>
          <w:szCs w:val="22"/>
        </w:rPr>
        <w:t> Товар, обремененный правами третьих лиц.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Разрешение споров из договора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bookmarkStart w:id="2" w:name="e130"/>
      <w:bookmarkEnd w:id="2"/>
      <w:r>
        <w:t>Претензионный порядок досудебного урегулирования спора является для сторон обязательным.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r>
        <w:rPr>
          <w:iCs/>
          <w:szCs w:val="22"/>
        </w:rPr>
        <w:t xml:space="preserve"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 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bookmarkStart w:id="3" w:name="e132"/>
      <w:bookmarkEnd w:id="3"/>
      <w:r>
        <w:rPr>
          <w:iCs/>
          <w:szCs w:val="22"/>
        </w:rPr>
        <w:t xml:space="preserve">Направление Сторонами претензионных писем иным способом, чем указано в п. 8.2 Договора не допускается. 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r>
        <w:rPr>
          <w:iCs/>
          <w:szCs w:val="22"/>
        </w:rPr>
        <w:t>Срок рассмотрения претензионного письма составляет 10 рабочих дней со дня получения последнего адресатом.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  <w:rPr>
          <w:rStyle w:val="afb"/>
        </w:rPr>
      </w:pPr>
      <w:bookmarkStart w:id="4" w:name="e134"/>
      <w:bookmarkEnd w:id="4"/>
      <w:r>
        <w:rPr>
          <w:iCs/>
          <w:szCs w:val="22"/>
        </w:rPr>
        <w:t>Споры из Договора разрешаются в судебном порядке в Арбитражном суде Тюменской области.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Форс-мажор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r>
        <w:rPr>
          <w:iCs/>
          <w:szCs w:val="22"/>
        </w:rPr>
        <w:lastRenderedPageBreak/>
        <w:t>Сторона, которая не может выполнить обязательства по Договору, должна своевременно, но не позднее 30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993"/>
        </w:tabs>
        <w:spacing w:after="0"/>
        <w:ind w:left="0" w:firstLine="426"/>
      </w:pPr>
      <w:r>
        <w:rPr>
          <w:iCs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Прочие условия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rPr>
          <w:iCs/>
          <w:szCs w:val="22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rPr>
          <w:iCs/>
          <w:szCs w:val="22"/>
        </w:rPr>
        <w:t>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rPr>
          <w:iCs/>
          <w:szCs w:val="22"/>
        </w:rPr>
        <w:t>Договор составлен в 2 (двух) подлинных экземплярах на русском языке по одному для каждой из Сторон.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rPr>
          <w:szCs w:val="22"/>
        </w:rPr>
        <w:t>В рамках статей 160, 434 ГК РФ под письменной формой договора и документов, относящихся к нему (спецификации, дополнительные соглашения) Стороны понимают, как составление единого документа, так и обмен письмами (документами) с использованием электронных сре</w:t>
      </w:r>
      <w:proofErr w:type="gramStart"/>
      <w:r>
        <w:rPr>
          <w:szCs w:val="22"/>
        </w:rPr>
        <w:t>дств св</w:t>
      </w:r>
      <w:proofErr w:type="gramEnd"/>
      <w:r>
        <w:rPr>
          <w:szCs w:val="22"/>
        </w:rPr>
        <w:t xml:space="preserve">язи (электронные сообщения с вложенными файлами, факс). Стороны договорились считать подписанными и действительными сканированные копии таких документов вне зависимости от последующего предоставления оригиналов, если они: </w:t>
      </w:r>
    </w:p>
    <w:p w:rsidR="00E223F3" w:rsidRDefault="00E223F3" w:rsidP="00E223F3">
      <w:pPr>
        <w:pStyle w:val="afc"/>
        <w:numPr>
          <w:ilvl w:val="0"/>
          <w:numId w:val="7"/>
        </w:numPr>
        <w:shd w:val="clear" w:color="auto" w:fill="FFFFFF"/>
        <w:spacing w:before="24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подписаны уполномоченным на то лицом (в том числе по доверенности, также отправленной в форме сканированного документа в адрес соответствующей стороны);</w:t>
      </w:r>
    </w:p>
    <w:p w:rsidR="00E223F3" w:rsidRDefault="00E223F3" w:rsidP="00E223F3">
      <w:pPr>
        <w:pStyle w:val="afc"/>
        <w:numPr>
          <w:ilvl w:val="0"/>
          <w:numId w:val="7"/>
        </w:numPr>
        <w:shd w:val="clear" w:color="auto" w:fill="FFFFFF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документе стоит печать соответствующей стороны;</w:t>
      </w:r>
    </w:p>
    <w:p w:rsidR="00E223F3" w:rsidRDefault="00E223F3" w:rsidP="00E223F3">
      <w:pPr>
        <w:pStyle w:val="afc"/>
        <w:numPr>
          <w:ilvl w:val="0"/>
          <w:numId w:val="7"/>
        </w:numPr>
        <w:shd w:val="clear" w:color="auto" w:fill="FFFFFF"/>
        <w:ind w:left="567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направлены</w:t>
      </w:r>
      <w:proofErr w:type="gramEnd"/>
      <w:r>
        <w:rPr>
          <w:sz w:val="22"/>
          <w:szCs w:val="22"/>
        </w:rPr>
        <w:t xml:space="preserve"> в адрес Поставщика на любой электронный адрес с доменом </w:t>
      </w:r>
      <w:hyperlink r:id="rId10" w:history="1">
        <w:r>
          <w:rPr>
            <w:rStyle w:val="afb"/>
            <w:sz w:val="22"/>
            <w:szCs w:val="22"/>
          </w:rPr>
          <w:t>__@arsplus.ru</w:t>
        </w:r>
      </w:hyperlink>
      <w:r>
        <w:rPr>
          <w:rStyle w:val="afb"/>
          <w:sz w:val="22"/>
          <w:szCs w:val="22"/>
        </w:rPr>
        <w:t>.</w:t>
      </w:r>
    </w:p>
    <w:p w:rsidR="00E223F3" w:rsidRDefault="00E223F3" w:rsidP="00E223F3">
      <w:pPr>
        <w:shd w:val="clear" w:color="auto" w:fill="FFFFFF"/>
        <w:spacing w:before="240"/>
        <w:ind w:firstLine="426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Покупатель</w:t>
      </w:r>
      <w:r>
        <w:rPr>
          <w:sz w:val="22"/>
          <w:szCs w:val="22"/>
        </w:rPr>
        <w:t xml:space="preserve">, направив </w:t>
      </w:r>
      <w:r>
        <w:rPr>
          <w:b/>
          <w:sz w:val="22"/>
          <w:szCs w:val="22"/>
        </w:rPr>
        <w:t>Поставщику</w:t>
      </w:r>
      <w:r>
        <w:rPr>
          <w:sz w:val="22"/>
          <w:szCs w:val="22"/>
        </w:rPr>
        <w:t xml:space="preserve"> способом, указанным в настоящем пункте, подписанные со своей стороны Договор/Спецификацию и прочие документы, впоследствии не вправе ссылаться на отсутствие оригинала у </w:t>
      </w:r>
      <w:r>
        <w:rPr>
          <w:b/>
          <w:sz w:val="22"/>
          <w:szCs w:val="22"/>
        </w:rPr>
        <w:t>Поставщика</w:t>
      </w:r>
      <w:r>
        <w:rPr>
          <w:sz w:val="22"/>
          <w:szCs w:val="22"/>
        </w:rPr>
        <w:t>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t>В соответствии с пунктом 2 ст. 160 ГК РФ, во исполнение обязательств по Договору при наличии технических возможностей Сторон, Стороны устанавливают возможность использования электронного документооборота (ЭДО).</w:t>
      </w:r>
    </w:p>
    <w:p w:rsidR="00E223F3" w:rsidRDefault="00E223F3" w:rsidP="00E223F3">
      <w:pPr>
        <w:tabs>
          <w:tab w:val="left" w:pos="42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ЭДО представляет собой способ обмена и работы с документами, оригиналы которых формируются в электронном виде и подписываются квалифицированной электронной подписью (КЭП), выданной аккредитованным удостоверяющим центром. </w:t>
      </w:r>
    </w:p>
    <w:p w:rsidR="00E223F3" w:rsidRDefault="00E223F3" w:rsidP="00E223F3">
      <w:pPr>
        <w:shd w:val="clear" w:color="auto" w:fill="FFFFFF"/>
        <w:tabs>
          <w:tab w:val="left" w:pos="42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Стороны осуществляют ЭДО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134"/>
        </w:tabs>
        <w:spacing w:after="0"/>
        <w:ind w:left="0" w:firstLine="426"/>
      </w:pPr>
      <w:r>
        <w:t xml:space="preserve">В случае использования ЭДО Стороны соглашаются получать и подписывать в электронном виде следующие документы: счета на оплату, акты выполненных работ (оказанных услуг), </w:t>
      </w:r>
      <w:proofErr w:type="gramStart"/>
      <w:r>
        <w:t>счет-фактуры</w:t>
      </w:r>
      <w:proofErr w:type="gramEnd"/>
      <w:r>
        <w:t xml:space="preserve"> или/и универсальные передаточные документы, акты сверок взаимных расчетов, информационные письма.</w:t>
      </w:r>
    </w:p>
    <w:p w:rsidR="00E223F3" w:rsidRDefault="00E223F3" w:rsidP="00E223F3">
      <w:pPr>
        <w:pStyle w:val="ac"/>
        <w:shd w:val="clear" w:color="auto" w:fill="FFFFFF"/>
        <w:tabs>
          <w:tab w:val="clear" w:pos="880"/>
          <w:tab w:val="left" w:pos="426"/>
        </w:tabs>
        <w:spacing w:after="0"/>
        <w:ind w:left="0" w:firstLine="426"/>
        <w:contextualSpacing/>
        <w:rPr>
          <w:szCs w:val="22"/>
        </w:rPr>
      </w:pPr>
      <w:proofErr w:type="gramStart"/>
      <w:r>
        <w:rPr>
          <w:szCs w:val="22"/>
        </w:rPr>
        <w:t xml:space="preserve">Документы в электронной форме, подписанные КЭП, признаются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РФ,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  <w:proofErr w:type="gramEnd"/>
    </w:p>
    <w:p w:rsidR="00E223F3" w:rsidRDefault="00E223F3" w:rsidP="00E223F3">
      <w:pPr>
        <w:pStyle w:val="ac"/>
        <w:shd w:val="clear" w:color="auto" w:fill="FFFFFF"/>
        <w:tabs>
          <w:tab w:val="clear" w:pos="880"/>
          <w:tab w:val="left" w:pos="426"/>
        </w:tabs>
        <w:spacing w:after="0"/>
        <w:ind w:left="0" w:firstLine="426"/>
        <w:contextualSpacing/>
        <w:rPr>
          <w:color w:val="000000"/>
          <w:szCs w:val="22"/>
        </w:rPr>
      </w:pPr>
      <w:r>
        <w:rPr>
          <w:color w:val="000000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spacing w:after="0"/>
        <w:ind w:left="0" w:firstLine="426"/>
      </w:pPr>
      <w:r>
        <w:t xml:space="preserve"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Стороны при подписании электронного документа, то в каждом случае получения подписанного электронного документа Получающая Сторона </w:t>
      </w:r>
      <w:r>
        <w:lastRenderedPageBreak/>
        <w:t>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E223F3" w:rsidRDefault="00E223F3" w:rsidP="00E223F3">
      <w:pPr>
        <w:pStyle w:val="ac"/>
        <w:numPr>
          <w:ilvl w:val="1"/>
          <w:numId w:val="3"/>
        </w:numPr>
        <w:tabs>
          <w:tab w:val="num" w:pos="1134"/>
        </w:tabs>
        <w:spacing w:after="0"/>
        <w:ind w:left="0" w:firstLine="426"/>
      </w:pPr>
      <w:r>
        <w:rPr>
          <w:color w:val="000000"/>
          <w:szCs w:val="22"/>
        </w:rPr>
        <w:t>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обязательств, не регулируемых настоящим разделом Договора.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560"/>
        </w:tabs>
        <w:spacing w:after="0"/>
        <w:ind w:left="0" w:firstLine="426"/>
      </w:pPr>
      <w:r>
        <w:rPr>
          <w:color w:val="000000"/>
          <w:szCs w:val="22"/>
        </w:rPr>
        <w:t>Стороны обязаны информировать друг друга о невозможности обмена документами в электронном виде, подписанными КЭП,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num" w:pos="1560"/>
        </w:tabs>
        <w:spacing w:after="0"/>
        <w:ind w:left="0" w:firstLine="426"/>
      </w:pPr>
      <w:r>
        <w:rPr>
          <w:color w:val="000000"/>
          <w:szCs w:val="22"/>
        </w:rPr>
        <w:t>Для осуществления электронного документооборота заключение договоров с оператором электронного документооборота, установка специального программного обеспечения, обеспечиваются Сторонами самостоятельно.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Список приложений</w:t>
      </w:r>
    </w:p>
    <w:p w:rsidR="00E223F3" w:rsidRDefault="00E223F3" w:rsidP="00E223F3">
      <w:pPr>
        <w:pStyle w:val="ac"/>
        <w:numPr>
          <w:ilvl w:val="1"/>
          <w:numId w:val="2"/>
        </w:numPr>
        <w:tabs>
          <w:tab w:val="left" w:pos="708"/>
        </w:tabs>
        <w:rPr>
          <w:rFonts w:eastAsiaTheme="minorEastAsia"/>
          <w:iCs/>
          <w:szCs w:val="22"/>
        </w:rPr>
      </w:pPr>
      <w:r>
        <w:rPr>
          <w:rFonts w:eastAsiaTheme="minorEastAsia"/>
          <w:iCs/>
          <w:szCs w:val="22"/>
        </w:rPr>
        <w:t xml:space="preserve">Приложение № 1— Спецификация </w:t>
      </w:r>
      <w:r>
        <w:rPr>
          <w:rFonts w:eastAsiaTheme="minorEastAsia"/>
          <w:iCs/>
          <w:szCs w:val="22"/>
          <w:bdr w:val="none" w:sz="0" w:space="0" w:color="auto" w:frame="1"/>
        </w:rPr>
        <w:t>товара</w:t>
      </w:r>
      <w:r>
        <w:rPr>
          <w:rFonts w:eastAsiaTheme="minorEastAsia"/>
          <w:iCs/>
          <w:szCs w:val="22"/>
        </w:rPr>
        <w:t>.</w:t>
      </w:r>
    </w:p>
    <w:p w:rsidR="00E223F3" w:rsidRDefault="00E223F3" w:rsidP="00E223F3">
      <w:pPr>
        <w:pStyle w:val="1"/>
        <w:numPr>
          <w:ilvl w:val="0"/>
          <w:numId w:val="4"/>
        </w:numPr>
        <w:tabs>
          <w:tab w:val="num" w:pos="0"/>
        </w:tabs>
        <w:ind w:left="0" w:hanging="425"/>
      </w:pPr>
      <w:r>
        <w:t>Адреса и реквизиты сторон</w:t>
      </w:r>
    </w:p>
    <w:tbl>
      <w:tblPr>
        <w:tblStyle w:val="af8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5069"/>
      </w:tblGrid>
      <w:tr w:rsidR="00E223F3" w:rsidTr="00E223F3">
        <w:trPr>
          <w:trHeight w:val="581"/>
          <w:jc w:val="center"/>
        </w:trPr>
        <w:tc>
          <w:tcPr>
            <w:tcW w:w="4565" w:type="dxa"/>
            <w:hideMark/>
          </w:tcPr>
          <w:p w:rsidR="00E223F3" w:rsidRDefault="00E223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Поставщик: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"АРСЕНАЛ ПАРТНЕР",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юр. адрес - 625003, Тюменская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г.о</w:t>
            </w:r>
            <w:proofErr w:type="spellEnd"/>
            <w:r>
              <w:rPr>
                <w:sz w:val="22"/>
                <w:szCs w:val="22"/>
              </w:rPr>
              <w:t xml:space="preserve">. город Тюмень,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Республики, д. 14, офис 301, этаж 3;</w:t>
            </w:r>
          </w:p>
          <w:p w:rsidR="00E223F3" w:rsidRPr="00E223F3" w:rsidRDefault="00E223F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E223F3">
              <w:rPr>
                <w:sz w:val="22"/>
                <w:szCs w:val="22"/>
                <w:lang w:val="en-US"/>
              </w:rPr>
              <w:t>. - 79-70-70;</w:t>
            </w:r>
          </w:p>
          <w:p w:rsidR="00E223F3" w:rsidRPr="00E223F3" w:rsidRDefault="00E223F3">
            <w:pPr>
              <w:rPr>
                <w:sz w:val="22"/>
                <w:szCs w:val="22"/>
                <w:lang w:val="en-US"/>
              </w:rPr>
            </w:pPr>
            <w:r w:rsidRPr="00E223F3">
              <w:rPr>
                <w:sz w:val="22"/>
                <w:szCs w:val="22"/>
                <w:lang w:val="en-US"/>
              </w:rPr>
              <w:t>e-mail - shop@arsplus.ru;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- 7203338863;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- 720301001;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- 1157232012740;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- 40702810567100011650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 ЗАПАДНО-СИБИРСКОЕ ОТДЕЛЕНИЕ№8647 ПАО СБЕРБАНК;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- 30101810800000000651;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- 047102651.</w:t>
            </w:r>
          </w:p>
          <w:p w:rsidR="00E223F3" w:rsidRDefault="00E223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hideMark/>
          </w:tcPr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Покупатель: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Тюменской области "Тюменская областная ветеринарная лаборатория",</w:t>
            </w:r>
          </w:p>
          <w:p w:rsidR="00E223F3" w:rsidRDefault="00E223F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юр. адрес - 625017, Тюменская область, г. Тюмень, ул. Механизаторов, д.5</w:t>
            </w:r>
            <w:proofErr w:type="gramEnd"/>
          </w:p>
          <w:p w:rsidR="00E223F3" w:rsidRPr="003C39D2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</w:t>
            </w:r>
            <w:r w:rsidRPr="003C39D2">
              <w:rPr>
                <w:sz w:val="22"/>
                <w:szCs w:val="22"/>
              </w:rPr>
              <w:t xml:space="preserve">. - +73452430069, </w:t>
            </w:r>
          </w:p>
          <w:p w:rsidR="00E223F3" w:rsidRPr="003C39D2" w:rsidRDefault="00E223F3">
            <w:pPr>
              <w:rPr>
                <w:sz w:val="22"/>
                <w:szCs w:val="22"/>
              </w:rPr>
            </w:pPr>
            <w:r w:rsidRPr="00E223F3">
              <w:rPr>
                <w:sz w:val="22"/>
                <w:szCs w:val="22"/>
                <w:lang w:val="en-US"/>
              </w:rPr>
              <w:t>e</w:t>
            </w:r>
            <w:r w:rsidRPr="003C39D2">
              <w:rPr>
                <w:sz w:val="22"/>
                <w:szCs w:val="22"/>
              </w:rPr>
              <w:t>-</w:t>
            </w:r>
            <w:r w:rsidRPr="00E223F3">
              <w:rPr>
                <w:sz w:val="22"/>
                <w:szCs w:val="22"/>
                <w:lang w:val="en-US"/>
              </w:rPr>
              <w:t>mail</w:t>
            </w:r>
            <w:r w:rsidRPr="003C39D2">
              <w:rPr>
                <w:sz w:val="22"/>
                <w:szCs w:val="22"/>
              </w:rPr>
              <w:t xml:space="preserve"> - </w:t>
            </w:r>
            <w:proofErr w:type="spellStart"/>
            <w:r w:rsidRPr="00E223F3">
              <w:rPr>
                <w:sz w:val="22"/>
                <w:szCs w:val="22"/>
                <w:lang w:val="en-US"/>
              </w:rPr>
              <w:t>tyumovl</w:t>
            </w:r>
            <w:proofErr w:type="spellEnd"/>
            <w:r w:rsidRPr="003C39D2">
              <w:rPr>
                <w:sz w:val="22"/>
                <w:szCs w:val="22"/>
              </w:rPr>
              <w:t>@</w:t>
            </w:r>
            <w:r w:rsidRPr="00E223F3">
              <w:rPr>
                <w:sz w:val="22"/>
                <w:szCs w:val="22"/>
                <w:lang w:val="en-US"/>
              </w:rPr>
              <w:t>mail</w:t>
            </w:r>
            <w:r w:rsidRPr="003C39D2">
              <w:rPr>
                <w:sz w:val="22"/>
                <w:szCs w:val="22"/>
              </w:rPr>
              <w:t>.</w:t>
            </w:r>
            <w:proofErr w:type="spellStart"/>
            <w:r w:rsidRPr="00E223F3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C39D2">
              <w:rPr>
                <w:sz w:val="22"/>
                <w:szCs w:val="22"/>
              </w:rPr>
              <w:t xml:space="preserve">, 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- 7204081480;</w:t>
            </w:r>
          </w:p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- 720301001;</w:t>
            </w:r>
          </w:p>
          <w:p w:rsidR="00E223F3" w:rsidRDefault="00E223F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223F3" w:rsidRDefault="00E223F3" w:rsidP="00E223F3">
      <w:pPr>
        <w:pStyle w:val="afc"/>
        <w:numPr>
          <w:ilvl w:val="0"/>
          <w:numId w:val="8"/>
        </w:numPr>
        <w:tabs>
          <w:tab w:val="left" w:pos="946"/>
          <w:tab w:val="left" w:pos="1856"/>
          <w:tab w:val="left" w:pos="2765"/>
          <w:tab w:val="left" w:pos="3261"/>
          <w:tab w:val="left" w:pos="3757"/>
          <w:tab w:val="left" w:pos="4253"/>
          <w:tab w:val="left" w:pos="5505"/>
          <w:tab w:val="left" w:pos="6754"/>
          <w:tab w:val="left" w:pos="7990"/>
          <w:tab w:val="left" w:pos="8408"/>
          <w:tab w:val="left" w:pos="8826"/>
          <w:tab w:val="left" w:pos="9244"/>
        </w:tabs>
        <w:spacing w:before="240" w:after="240"/>
        <w:rPr>
          <w:sz w:val="22"/>
          <w:szCs w:val="22"/>
        </w:rPr>
      </w:pPr>
      <w:r>
        <w:rPr>
          <w:b/>
          <w:sz w:val="22"/>
          <w:szCs w:val="22"/>
        </w:rPr>
        <w:t>Подписи сторон</w:t>
      </w:r>
    </w:p>
    <w:tbl>
      <w:tblPr>
        <w:tblStyle w:val="af8"/>
        <w:tblpPr w:leftFromText="180" w:rightFromText="180" w:vertAnchor="text" w:horzAnchor="margin" w:tblpY="12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5413"/>
      </w:tblGrid>
      <w:tr w:rsidR="00E223F3" w:rsidTr="00E223F3">
        <w:trPr>
          <w:trHeight w:val="410"/>
        </w:trPr>
        <w:tc>
          <w:tcPr>
            <w:tcW w:w="4363" w:type="dxa"/>
            <w:hideMark/>
          </w:tcPr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"АРСЕНАЛ ПАРТНЕР"</w:t>
            </w:r>
          </w:p>
        </w:tc>
        <w:tc>
          <w:tcPr>
            <w:tcW w:w="5413" w:type="dxa"/>
            <w:hideMark/>
          </w:tcPr>
          <w:p w:rsidR="00E223F3" w:rsidRDefault="00E2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Тюменской области "Тюменская областная ветеринарная лаборатория"</w:t>
            </w:r>
          </w:p>
        </w:tc>
      </w:tr>
      <w:tr w:rsidR="00E223F3" w:rsidTr="00E223F3">
        <w:trPr>
          <w:trHeight w:val="159"/>
        </w:trPr>
        <w:tc>
          <w:tcPr>
            <w:tcW w:w="4363" w:type="dxa"/>
            <w:hideMark/>
          </w:tcPr>
          <w:p w:rsidR="00E223F3" w:rsidRDefault="00655291">
            <w:r>
              <w:rPr>
                <w:sz w:val="22"/>
                <w:szCs w:val="22"/>
              </w:rPr>
              <w:t>Начальник отдела</w:t>
            </w:r>
            <w:r w:rsidR="00E223F3">
              <w:rPr>
                <w:sz w:val="22"/>
                <w:szCs w:val="22"/>
              </w:rPr>
              <w:t>__</w:t>
            </w:r>
            <w:r w:rsidR="00E223F3">
              <w:rPr>
                <w:sz w:val="22"/>
                <w:szCs w:val="22"/>
                <w:lang w:val="en-US"/>
              </w:rPr>
              <w:t>______</w:t>
            </w:r>
            <w:r w:rsidR="00E223F3">
              <w:rPr>
                <w:sz w:val="22"/>
                <w:szCs w:val="22"/>
              </w:rPr>
              <w:t>_______</w:t>
            </w:r>
          </w:p>
        </w:tc>
        <w:tc>
          <w:tcPr>
            <w:tcW w:w="5413" w:type="dxa"/>
            <w:hideMark/>
          </w:tcPr>
          <w:p w:rsidR="00E223F3" w:rsidRDefault="00781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  <w:r w:rsidR="00E223F3">
              <w:rPr>
                <w:sz w:val="22"/>
                <w:szCs w:val="22"/>
              </w:rPr>
              <w:t>_______________</w:t>
            </w:r>
          </w:p>
        </w:tc>
      </w:tr>
      <w:tr w:rsidR="00E223F3" w:rsidTr="00E223F3">
        <w:trPr>
          <w:trHeight w:val="159"/>
        </w:trPr>
        <w:tc>
          <w:tcPr>
            <w:tcW w:w="4363" w:type="dxa"/>
            <w:hideMark/>
          </w:tcPr>
          <w:p w:rsidR="00E223F3" w:rsidRDefault="00655291">
            <w:proofErr w:type="spellStart"/>
            <w:r>
              <w:rPr>
                <w:sz w:val="22"/>
                <w:szCs w:val="22"/>
              </w:rPr>
              <w:t>Бец</w:t>
            </w:r>
            <w:proofErr w:type="spellEnd"/>
            <w:r w:rsidR="00E223F3">
              <w:rPr>
                <w:sz w:val="22"/>
                <w:szCs w:val="22"/>
              </w:rPr>
              <w:t xml:space="preserve"> М. А.</w:t>
            </w:r>
          </w:p>
        </w:tc>
        <w:tc>
          <w:tcPr>
            <w:tcW w:w="5413" w:type="dxa"/>
          </w:tcPr>
          <w:p w:rsidR="00E223F3" w:rsidRDefault="00781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А.И.</w:t>
            </w:r>
          </w:p>
          <w:p w:rsidR="00E223F3" w:rsidRDefault="00E223F3">
            <w:pPr>
              <w:rPr>
                <w:sz w:val="22"/>
                <w:szCs w:val="22"/>
              </w:rPr>
            </w:pPr>
          </w:p>
        </w:tc>
      </w:tr>
    </w:tbl>
    <w:p w:rsidR="00436538" w:rsidRDefault="00436538"/>
    <w:p w:rsidR="00E223F3" w:rsidRDefault="00E223F3">
      <w:pPr>
        <w:spacing w:after="160" w:line="259" w:lineRule="auto"/>
      </w:pPr>
      <w:r>
        <w:br w:type="page"/>
      </w:r>
    </w:p>
    <w:tbl>
      <w:tblPr>
        <w:tblStyle w:val="TableStyle0"/>
        <w:tblW w:w="101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486"/>
        <w:gridCol w:w="1064"/>
        <w:gridCol w:w="1169"/>
        <w:gridCol w:w="854"/>
        <w:gridCol w:w="827"/>
        <w:gridCol w:w="446"/>
        <w:gridCol w:w="814"/>
        <w:gridCol w:w="669"/>
        <w:gridCol w:w="959"/>
        <w:gridCol w:w="1222"/>
        <w:gridCol w:w="1182"/>
      </w:tblGrid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827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669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2"/>
            <w:vAlign w:val="bottom"/>
            <w:hideMark/>
          </w:tcPr>
          <w:p w:rsidR="00E223F3" w:rsidRDefault="00E223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№1</w:t>
            </w:r>
          </w:p>
        </w:tc>
      </w:tr>
      <w:tr w:rsidR="00E223F3" w:rsidTr="00E223F3">
        <w:trPr>
          <w:trHeight w:val="270"/>
        </w:trPr>
        <w:tc>
          <w:tcPr>
            <w:tcW w:w="4830" w:type="dxa"/>
            <w:gridSpan w:val="6"/>
            <w:vAlign w:val="bottom"/>
          </w:tcPr>
          <w:p w:rsidR="00E223F3" w:rsidRDefault="00E223F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89" w:type="dxa"/>
            <w:gridSpan w:val="6"/>
            <w:vAlign w:val="bottom"/>
            <w:hideMark/>
          </w:tcPr>
          <w:p w:rsidR="00E223F3" w:rsidRDefault="00E223F3" w:rsidP="007813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договору № АПКА-002995 от </w:t>
            </w:r>
            <w:r w:rsidR="00781357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.2023</w:t>
            </w:r>
          </w:p>
        </w:tc>
      </w:tr>
      <w:tr w:rsidR="00E223F3" w:rsidTr="00E223F3">
        <w:trPr>
          <w:trHeight w:val="368"/>
        </w:trPr>
        <w:tc>
          <w:tcPr>
            <w:tcW w:w="10119" w:type="dxa"/>
            <w:gridSpan w:val="12"/>
            <w:vMerge w:val="restart"/>
            <w:vAlign w:val="center"/>
            <w:hideMark/>
          </w:tcPr>
          <w:p w:rsidR="00E223F3" w:rsidRDefault="00E223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Спецификация</w:t>
            </w:r>
          </w:p>
        </w:tc>
      </w:tr>
      <w:tr w:rsidR="00E223F3" w:rsidTr="00E223F3">
        <w:trPr>
          <w:trHeight w:val="423"/>
        </w:trPr>
        <w:tc>
          <w:tcPr>
            <w:tcW w:w="13413" w:type="dxa"/>
            <w:gridSpan w:val="12"/>
            <w:vMerge/>
            <w:vAlign w:val="center"/>
            <w:hideMark/>
          </w:tcPr>
          <w:p w:rsidR="00E223F3" w:rsidRDefault="00E223F3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E223F3" w:rsidTr="00E223F3">
        <w:trPr>
          <w:trHeight w:val="423"/>
        </w:trPr>
        <w:tc>
          <w:tcPr>
            <w:tcW w:w="13413" w:type="dxa"/>
            <w:gridSpan w:val="12"/>
            <w:vMerge/>
            <w:vAlign w:val="center"/>
            <w:hideMark/>
          </w:tcPr>
          <w:p w:rsidR="00E223F3" w:rsidRDefault="00E223F3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</w:pPr>
            <w:r>
              <w:t xml:space="preserve"> 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7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характеристика товара</w:t>
            </w:r>
          </w:p>
        </w:tc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за единицу с учетом НДС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стоимость с учетом НДС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</w:rPr>
            </w:pPr>
          </w:p>
        </w:tc>
        <w:tc>
          <w:tcPr>
            <w:tcW w:w="760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</w:rPr>
            </w:pPr>
          </w:p>
        </w:tc>
        <w:tc>
          <w:tcPr>
            <w:tcW w:w="760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3F3" w:rsidRDefault="00E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ИБП </w:t>
            </w:r>
            <w:proofErr w:type="spellStart"/>
            <w:r>
              <w:rPr>
                <w:sz w:val="16"/>
                <w:szCs w:val="16"/>
              </w:rPr>
              <w:t>Ippon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Innova</w:t>
            </w:r>
            <w:proofErr w:type="spellEnd"/>
            <w:r>
              <w:rPr>
                <w:sz w:val="16"/>
                <w:szCs w:val="16"/>
              </w:rPr>
              <w:t xml:space="preserve"> G2 </w:t>
            </w:r>
            <w:proofErr w:type="gramStart"/>
            <w:r>
              <w:rPr>
                <w:sz w:val="16"/>
                <w:szCs w:val="16"/>
              </w:rPr>
              <w:t xml:space="preserve">[ </w:t>
            </w:r>
            <w:proofErr w:type="gramEnd"/>
            <w:r>
              <w:rPr>
                <w:sz w:val="16"/>
                <w:szCs w:val="16"/>
              </w:rPr>
              <w:t>427360 ] 3000 (</w:t>
            </w:r>
            <w:proofErr w:type="spellStart"/>
            <w:r>
              <w:rPr>
                <w:sz w:val="16"/>
                <w:szCs w:val="16"/>
              </w:rPr>
              <w:t>оn-line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double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conversion</w:t>
            </w:r>
            <w:proofErr w:type="spellEnd"/>
            <w:r>
              <w:rPr>
                <w:sz w:val="16"/>
                <w:szCs w:val="16"/>
              </w:rPr>
              <w:t>), розеток (C13) 8, 2700 Вт/ 3000 VA, USB, Универсальный слот для SNMP и AS400 карт)</w:t>
            </w:r>
            <w:r w:rsidR="003C39D2">
              <w:rPr>
                <w:sz w:val="16"/>
                <w:szCs w:val="16"/>
              </w:rPr>
              <w:t>, Китай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23F3" w:rsidRDefault="00E223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23F3" w:rsidRDefault="00E223F3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23F3" w:rsidRDefault="00E223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52 790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23F3" w:rsidRDefault="00E223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158 370</w:t>
            </w: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85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23F3" w:rsidRDefault="00E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23F3" w:rsidRDefault="00E223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158 370</w:t>
            </w: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</w:tr>
      <w:tr w:rsidR="00E223F3" w:rsidTr="00E223F3">
        <w:tc>
          <w:tcPr>
            <w:tcW w:w="433" w:type="dxa"/>
            <w:vAlign w:val="bottom"/>
          </w:tcPr>
          <w:p w:rsidR="00E223F3" w:rsidRDefault="00E223F3">
            <w:pPr>
              <w:rPr>
                <w:sz w:val="16"/>
                <w:szCs w:val="16"/>
              </w:rPr>
            </w:pPr>
          </w:p>
        </w:tc>
        <w:tc>
          <w:tcPr>
            <w:tcW w:w="486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bottom"/>
          </w:tcPr>
          <w:p w:rsidR="00E223F3" w:rsidRDefault="00E223F3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Style1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5"/>
        <w:gridCol w:w="748"/>
        <w:gridCol w:w="8822"/>
      </w:tblGrid>
      <w:tr w:rsidR="00E223F3" w:rsidTr="00781357">
        <w:tc>
          <w:tcPr>
            <w:tcW w:w="315" w:type="dxa"/>
            <w:vAlign w:val="bottom"/>
          </w:tcPr>
          <w:p w:rsidR="00E223F3" w:rsidRDefault="00E223F3">
            <w:pPr>
              <w:rPr>
                <w:rFonts w:ascii="Arial" w:hAnsi="Arial" w:cstheme="minorBidi"/>
                <w:sz w:val="16"/>
                <w:szCs w:val="16"/>
              </w:rPr>
            </w:pPr>
          </w:p>
        </w:tc>
        <w:tc>
          <w:tcPr>
            <w:tcW w:w="748" w:type="dxa"/>
            <w:hideMark/>
          </w:tcPr>
          <w:p w:rsidR="00E223F3" w:rsidRDefault="00E223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822" w:type="dxa"/>
            <w:hideMark/>
          </w:tcPr>
          <w:p w:rsidR="00781357" w:rsidRPr="00781357" w:rsidRDefault="00E223F3" w:rsidP="007813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158 370 (Сто пятьдесят восемь тысяч триста семьдесят рублей 00 копеек)</w:t>
            </w:r>
            <w:r w:rsidR="00781357">
              <w:rPr>
                <w:b/>
                <w:sz w:val="24"/>
                <w:szCs w:val="24"/>
              </w:rPr>
              <w:t xml:space="preserve">, </w:t>
            </w:r>
            <w:r w:rsidR="00781357" w:rsidRPr="00781357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="00781357" w:rsidRPr="00781357">
              <w:rPr>
                <w:b/>
                <w:sz w:val="24"/>
                <w:szCs w:val="24"/>
              </w:rPr>
              <w:t>т.ч</w:t>
            </w:r>
            <w:proofErr w:type="spellEnd"/>
            <w:r w:rsidR="00781357" w:rsidRPr="00781357">
              <w:rPr>
                <w:b/>
                <w:sz w:val="24"/>
                <w:szCs w:val="24"/>
              </w:rPr>
              <w:t xml:space="preserve">. НДС 20% </w:t>
            </w:r>
            <w:r w:rsidR="00781357">
              <w:rPr>
                <w:b/>
                <w:sz w:val="24"/>
                <w:szCs w:val="24"/>
              </w:rPr>
              <w:t xml:space="preserve">- </w:t>
            </w:r>
            <w:r w:rsidR="00781357" w:rsidRPr="00781357">
              <w:rPr>
                <w:b/>
                <w:sz w:val="24"/>
                <w:szCs w:val="24"/>
              </w:rPr>
              <w:t xml:space="preserve">26 395 руб. 00 коп. </w:t>
            </w:r>
          </w:p>
          <w:p w:rsidR="00E223F3" w:rsidRDefault="00E223F3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af8"/>
        <w:tblpPr w:leftFromText="180" w:rightFromText="180" w:vertAnchor="text" w:horzAnchor="margin" w:tblpY="12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5413"/>
      </w:tblGrid>
      <w:tr w:rsidR="00781357" w:rsidRPr="00781357" w:rsidTr="00B226EE">
        <w:trPr>
          <w:trHeight w:val="410"/>
        </w:trPr>
        <w:tc>
          <w:tcPr>
            <w:tcW w:w="4363" w:type="dxa"/>
            <w:hideMark/>
          </w:tcPr>
          <w:p w:rsidR="00781357" w:rsidRP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81357">
              <w:rPr>
                <w:rFonts w:asciiTheme="minorHAnsi" w:hAnsiTheme="minorHAnsi" w:cstheme="minorBidi"/>
                <w:sz w:val="22"/>
                <w:szCs w:val="22"/>
              </w:rPr>
              <w:t>ООО "АРСЕНАЛ ПАРТНЕР"</w:t>
            </w:r>
          </w:p>
        </w:tc>
        <w:tc>
          <w:tcPr>
            <w:tcW w:w="5413" w:type="dxa"/>
            <w:hideMark/>
          </w:tcPr>
          <w:p w:rsidR="00781357" w:rsidRP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81357">
              <w:rPr>
                <w:rFonts w:asciiTheme="minorHAnsi" w:hAnsiTheme="minorHAnsi" w:cstheme="minorBidi"/>
                <w:sz w:val="22"/>
                <w:szCs w:val="22"/>
              </w:rPr>
              <w:t>Государственное автономное учреждение Тюменской области "Тюменская областная ветеринарная лаборатория"</w:t>
            </w:r>
          </w:p>
        </w:tc>
      </w:tr>
      <w:tr w:rsidR="00781357" w:rsidRPr="00781357" w:rsidTr="00B226EE">
        <w:trPr>
          <w:trHeight w:val="159"/>
        </w:trPr>
        <w:tc>
          <w:tcPr>
            <w:tcW w:w="4363" w:type="dxa"/>
            <w:hideMark/>
          </w:tcPr>
          <w:p w:rsid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781357" w:rsidRPr="00781357" w:rsidRDefault="00655291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Начальник отдела</w:t>
            </w:r>
            <w:r w:rsidR="00781357" w:rsidRPr="00781357">
              <w:rPr>
                <w:rFonts w:asciiTheme="minorHAnsi" w:hAnsiTheme="minorHAnsi" w:cstheme="minorBidi"/>
                <w:sz w:val="22"/>
                <w:szCs w:val="22"/>
              </w:rPr>
              <w:t>__</w:t>
            </w:r>
            <w:r w:rsidR="00781357" w:rsidRPr="00781357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______</w:t>
            </w:r>
            <w:r w:rsidR="00781357" w:rsidRPr="00781357">
              <w:rPr>
                <w:rFonts w:asciiTheme="minorHAnsi" w:hAnsiTheme="minorHAnsi" w:cstheme="minorBidi"/>
                <w:sz w:val="22"/>
                <w:szCs w:val="22"/>
              </w:rPr>
              <w:t>_______</w:t>
            </w:r>
          </w:p>
        </w:tc>
        <w:tc>
          <w:tcPr>
            <w:tcW w:w="5413" w:type="dxa"/>
            <w:hideMark/>
          </w:tcPr>
          <w:p w:rsid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781357" w:rsidRP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81357">
              <w:rPr>
                <w:rFonts w:asciiTheme="minorHAnsi" w:hAnsiTheme="minorHAnsi" w:cstheme="minorBidi"/>
                <w:sz w:val="22"/>
                <w:szCs w:val="22"/>
              </w:rPr>
              <w:t>Директор_______________</w:t>
            </w:r>
          </w:p>
        </w:tc>
      </w:tr>
      <w:tr w:rsidR="00781357" w:rsidRPr="00781357" w:rsidTr="00B226EE">
        <w:trPr>
          <w:trHeight w:val="159"/>
        </w:trPr>
        <w:tc>
          <w:tcPr>
            <w:tcW w:w="4363" w:type="dxa"/>
            <w:hideMark/>
          </w:tcPr>
          <w:p w:rsidR="00781357" w:rsidRPr="00781357" w:rsidRDefault="00655291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Бец</w:t>
            </w:r>
            <w:bookmarkStart w:id="5" w:name="_GoBack"/>
            <w:bookmarkEnd w:id="5"/>
            <w:r w:rsidR="00781357" w:rsidRPr="00781357">
              <w:rPr>
                <w:rFonts w:asciiTheme="minorHAnsi" w:hAnsiTheme="minorHAnsi" w:cstheme="minorBidi"/>
                <w:sz w:val="22"/>
                <w:szCs w:val="22"/>
              </w:rPr>
              <w:t xml:space="preserve"> М. А.</w:t>
            </w:r>
          </w:p>
        </w:tc>
        <w:tc>
          <w:tcPr>
            <w:tcW w:w="5413" w:type="dxa"/>
          </w:tcPr>
          <w:p w:rsidR="00781357" w:rsidRP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81357">
              <w:rPr>
                <w:rFonts w:asciiTheme="minorHAnsi" w:hAnsiTheme="minorHAnsi" w:cstheme="minorBidi"/>
                <w:sz w:val="22"/>
                <w:szCs w:val="22"/>
              </w:rPr>
              <w:t>Матвеева А.И.</w:t>
            </w:r>
          </w:p>
          <w:p w:rsidR="00781357" w:rsidRPr="00781357" w:rsidRDefault="00781357" w:rsidP="0078135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E223F3" w:rsidRDefault="00E223F3" w:rsidP="00E223F3">
      <w:pPr>
        <w:rPr>
          <w:rFonts w:asciiTheme="minorHAnsi" w:hAnsiTheme="minorHAnsi" w:cstheme="minorBidi"/>
          <w:sz w:val="22"/>
          <w:szCs w:val="22"/>
        </w:rPr>
      </w:pPr>
    </w:p>
    <w:p w:rsidR="00E223F3" w:rsidRDefault="00E223F3"/>
    <w:sectPr w:rsidR="00E223F3" w:rsidSect="00E223F3">
      <w:type w:val="continuous"/>
      <w:pgSz w:w="11906" w:h="16838"/>
      <w:pgMar w:top="907" w:right="851" w:bottom="851" w:left="1134" w:header="56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6C23"/>
    <w:multiLevelType w:val="hybridMultilevel"/>
    <w:tmpl w:val="43660C6E"/>
    <w:lvl w:ilvl="0" w:tplc="9A94B43E">
      <w:start w:val="13"/>
      <w:numFmt w:val="decimal"/>
      <w:suff w:val="space"/>
      <w:lvlText w:val="%1."/>
      <w:lvlJc w:val="left"/>
      <w:pPr>
        <w:ind w:left="3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19503C2C"/>
    <w:multiLevelType w:val="hybridMultilevel"/>
    <w:tmpl w:val="5A7C9F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07C534F"/>
    <w:multiLevelType w:val="hybridMultilevel"/>
    <w:tmpl w:val="B360D732"/>
    <w:lvl w:ilvl="0" w:tplc="1F8808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22B54E0"/>
    <w:multiLevelType w:val="multilevel"/>
    <w:tmpl w:val="9962DD3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-141" w:firstLine="567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88A362D"/>
    <w:multiLevelType w:val="hybridMultilevel"/>
    <w:tmpl w:val="4EC8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0"/>
          </w:tabs>
          <w:ind w:left="-141" w:firstLine="567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-141" w:firstLine="567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-141" w:firstLine="567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F3"/>
    <w:rsid w:val="003C39D2"/>
    <w:rsid w:val="00436538"/>
    <w:rsid w:val="00655291"/>
    <w:rsid w:val="00781357"/>
    <w:rsid w:val="00E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223F3"/>
    <w:pPr>
      <w:keepNext/>
      <w:tabs>
        <w:tab w:val="num" w:pos="0"/>
      </w:tabs>
      <w:spacing w:before="120" w:after="240"/>
      <w:ind w:hanging="425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223F3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3F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23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E223F3"/>
    <w:pPr>
      <w:ind w:left="-851" w:right="-1374" w:hanging="283"/>
      <w:jc w:val="both"/>
    </w:pPr>
    <w:rPr>
      <w:sz w:val="24"/>
    </w:rPr>
  </w:style>
  <w:style w:type="paragraph" w:customStyle="1" w:styleId="11">
    <w:name w:val="Обычный1"/>
    <w:rsid w:val="00E223F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E223F3"/>
    <w:pPr>
      <w:tabs>
        <w:tab w:val="right" w:pos="426"/>
      </w:tabs>
      <w:ind w:left="426" w:hanging="426"/>
    </w:pPr>
  </w:style>
  <w:style w:type="character" w:customStyle="1" w:styleId="30">
    <w:name w:val="Основной текст с отступом 3 Знак"/>
    <w:basedOn w:val="a0"/>
    <w:link w:val="3"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autoRedefine/>
    <w:rsid w:val="00E223F3"/>
    <w:pPr>
      <w:spacing w:after="12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E223F3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E223F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223F3"/>
  </w:style>
  <w:style w:type="paragraph" w:styleId="21">
    <w:name w:val="Body Text 2"/>
    <w:basedOn w:val="a"/>
    <w:link w:val="22"/>
    <w:rsid w:val="00E223F3"/>
    <w:pPr>
      <w:ind w:right="-1374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223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Îáû÷íûé"/>
    <w:rsid w:val="00E2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тиль1"/>
    <w:basedOn w:val="a4"/>
    <w:autoRedefine/>
    <w:rsid w:val="00E223F3"/>
    <w:pPr>
      <w:spacing w:after="0"/>
      <w:ind w:firstLine="539"/>
    </w:pPr>
    <w:rPr>
      <w:color w:val="000000"/>
      <w:szCs w:val="22"/>
    </w:rPr>
  </w:style>
  <w:style w:type="paragraph" w:customStyle="1" w:styleId="159">
    <w:name w:val="Стиль Основной текст + Первая строка:  159 см"/>
    <w:basedOn w:val="a4"/>
    <w:link w:val="1590"/>
    <w:autoRedefine/>
    <w:rsid w:val="00E223F3"/>
    <w:pPr>
      <w:tabs>
        <w:tab w:val="left" w:pos="5580"/>
        <w:tab w:val="right" w:pos="9637"/>
      </w:tabs>
      <w:spacing w:after="60"/>
    </w:pPr>
  </w:style>
  <w:style w:type="paragraph" w:customStyle="1" w:styleId="aa">
    <w:name w:val="Абзацы пунктов"/>
    <w:basedOn w:val="159"/>
    <w:link w:val="ab"/>
    <w:rsid w:val="00E223F3"/>
    <w:pPr>
      <w:ind w:firstLine="567"/>
    </w:pPr>
  </w:style>
  <w:style w:type="paragraph" w:customStyle="1" w:styleId="ac">
    <w:name w:val="Пункты"/>
    <w:basedOn w:val="a"/>
    <w:rsid w:val="00E223F3"/>
    <w:pPr>
      <w:tabs>
        <w:tab w:val="num" w:pos="880"/>
      </w:tabs>
      <w:spacing w:after="60"/>
      <w:ind w:left="-141" w:firstLine="567"/>
      <w:jc w:val="both"/>
    </w:pPr>
    <w:rPr>
      <w:sz w:val="22"/>
    </w:rPr>
  </w:style>
  <w:style w:type="character" w:styleId="ad">
    <w:name w:val="annotation reference"/>
    <w:basedOn w:val="a0"/>
    <w:semiHidden/>
    <w:rsid w:val="00E223F3"/>
    <w:rPr>
      <w:sz w:val="16"/>
      <w:szCs w:val="16"/>
    </w:rPr>
  </w:style>
  <w:style w:type="paragraph" w:styleId="ae">
    <w:name w:val="annotation text"/>
    <w:basedOn w:val="a"/>
    <w:link w:val="af"/>
    <w:semiHidden/>
    <w:rsid w:val="00E223F3"/>
  </w:style>
  <w:style w:type="character" w:customStyle="1" w:styleId="af">
    <w:name w:val="Текст примечания Знак"/>
    <w:basedOn w:val="a0"/>
    <w:link w:val="ae"/>
    <w:semiHidden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E223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223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E223F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22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90">
    <w:name w:val="Стиль Основной текст + Первая строка:  159 см Знак"/>
    <w:basedOn w:val="a5"/>
    <w:link w:val="159"/>
    <w:rsid w:val="00E223F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Абзацы пунктов Знак"/>
    <w:basedOn w:val="1590"/>
    <w:link w:val="aa"/>
    <w:rsid w:val="00E223F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Заглавие документа"/>
    <w:basedOn w:val="a"/>
    <w:rsid w:val="00E223F3"/>
    <w:pPr>
      <w:jc w:val="center"/>
    </w:pPr>
    <w:rPr>
      <w:b/>
      <w:bCs/>
      <w:color w:val="000000"/>
      <w:sz w:val="22"/>
    </w:rPr>
  </w:style>
  <w:style w:type="paragraph" w:customStyle="1" w:styleId="af5">
    <w:name w:val="Город дата"/>
    <w:basedOn w:val="a"/>
    <w:rsid w:val="00E223F3"/>
    <w:pPr>
      <w:spacing w:before="120" w:after="120"/>
      <w:jc w:val="both"/>
    </w:pPr>
    <w:rPr>
      <w:color w:val="000000"/>
      <w:sz w:val="22"/>
    </w:rPr>
  </w:style>
  <w:style w:type="paragraph" w:customStyle="1" w:styleId="af6">
    <w:name w:val="Подписи"/>
    <w:basedOn w:val="a4"/>
    <w:link w:val="af7"/>
    <w:autoRedefine/>
    <w:rsid w:val="00E223F3"/>
    <w:pPr>
      <w:keepNext/>
      <w:keepLines/>
      <w:tabs>
        <w:tab w:val="left" w:pos="5580"/>
        <w:tab w:val="right" w:pos="9637"/>
      </w:tabs>
      <w:spacing w:before="120" w:after="0"/>
      <w:jc w:val="left"/>
    </w:pPr>
  </w:style>
  <w:style w:type="character" w:customStyle="1" w:styleId="af7">
    <w:name w:val="Подписи Знак Знак"/>
    <w:basedOn w:val="a0"/>
    <w:link w:val="af6"/>
    <w:rsid w:val="00E223F3"/>
    <w:rPr>
      <w:rFonts w:ascii="Times New Roman" w:eastAsia="Times New Roman" w:hAnsi="Times New Roman" w:cs="Times New Roman"/>
      <w:szCs w:val="20"/>
      <w:lang w:eastAsia="ru-RU"/>
    </w:rPr>
  </w:style>
  <w:style w:type="table" w:styleId="af8">
    <w:name w:val="Table Grid"/>
    <w:basedOn w:val="a1"/>
    <w:rsid w:val="00E2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E223F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basedOn w:val="a0"/>
    <w:rsid w:val="00E223F3"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rsid w:val="00E223F3"/>
    <w:pPr>
      <w:ind w:left="720"/>
      <w:contextualSpacing/>
    </w:pPr>
    <w:rPr>
      <w:rFonts w:eastAsiaTheme="minorHAnsi"/>
    </w:rPr>
  </w:style>
  <w:style w:type="table" w:customStyle="1" w:styleId="TableStyle0">
    <w:name w:val="TableStyle0"/>
    <w:rsid w:val="00E223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223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223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E223F3"/>
    <w:pPr>
      <w:keepNext/>
      <w:tabs>
        <w:tab w:val="num" w:pos="0"/>
      </w:tabs>
      <w:spacing w:before="120" w:after="240"/>
      <w:ind w:hanging="425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E223F3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3F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23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E223F3"/>
    <w:pPr>
      <w:ind w:left="-851" w:right="-1374" w:hanging="283"/>
      <w:jc w:val="both"/>
    </w:pPr>
    <w:rPr>
      <w:sz w:val="24"/>
    </w:rPr>
  </w:style>
  <w:style w:type="paragraph" w:customStyle="1" w:styleId="11">
    <w:name w:val="Обычный1"/>
    <w:rsid w:val="00E223F3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E223F3"/>
    <w:pPr>
      <w:tabs>
        <w:tab w:val="right" w:pos="426"/>
      </w:tabs>
      <w:ind w:left="426" w:hanging="426"/>
    </w:pPr>
  </w:style>
  <w:style w:type="character" w:customStyle="1" w:styleId="30">
    <w:name w:val="Основной текст с отступом 3 Знак"/>
    <w:basedOn w:val="a0"/>
    <w:link w:val="3"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autoRedefine/>
    <w:rsid w:val="00E223F3"/>
    <w:pPr>
      <w:spacing w:after="12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E223F3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E223F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223F3"/>
  </w:style>
  <w:style w:type="paragraph" w:styleId="21">
    <w:name w:val="Body Text 2"/>
    <w:basedOn w:val="a"/>
    <w:link w:val="22"/>
    <w:rsid w:val="00E223F3"/>
    <w:pPr>
      <w:ind w:right="-1374"/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E223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Îáû÷íûé"/>
    <w:rsid w:val="00E2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тиль1"/>
    <w:basedOn w:val="a4"/>
    <w:autoRedefine/>
    <w:rsid w:val="00E223F3"/>
    <w:pPr>
      <w:spacing w:after="0"/>
      <w:ind w:firstLine="539"/>
    </w:pPr>
    <w:rPr>
      <w:color w:val="000000"/>
      <w:szCs w:val="22"/>
    </w:rPr>
  </w:style>
  <w:style w:type="paragraph" w:customStyle="1" w:styleId="159">
    <w:name w:val="Стиль Основной текст + Первая строка:  159 см"/>
    <w:basedOn w:val="a4"/>
    <w:link w:val="1590"/>
    <w:autoRedefine/>
    <w:rsid w:val="00E223F3"/>
    <w:pPr>
      <w:tabs>
        <w:tab w:val="left" w:pos="5580"/>
        <w:tab w:val="right" w:pos="9637"/>
      </w:tabs>
      <w:spacing w:after="60"/>
    </w:pPr>
  </w:style>
  <w:style w:type="paragraph" w:customStyle="1" w:styleId="aa">
    <w:name w:val="Абзацы пунктов"/>
    <w:basedOn w:val="159"/>
    <w:link w:val="ab"/>
    <w:rsid w:val="00E223F3"/>
    <w:pPr>
      <w:ind w:firstLine="567"/>
    </w:pPr>
  </w:style>
  <w:style w:type="paragraph" w:customStyle="1" w:styleId="ac">
    <w:name w:val="Пункты"/>
    <w:basedOn w:val="a"/>
    <w:rsid w:val="00E223F3"/>
    <w:pPr>
      <w:tabs>
        <w:tab w:val="num" w:pos="880"/>
      </w:tabs>
      <w:spacing w:after="60"/>
      <w:ind w:left="-141" w:firstLine="567"/>
      <w:jc w:val="both"/>
    </w:pPr>
    <w:rPr>
      <w:sz w:val="22"/>
    </w:rPr>
  </w:style>
  <w:style w:type="character" w:styleId="ad">
    <w:name w:val="annotation reference"/>
    <w:basedOn w:val="a0"/>
    <w:semiHidden/>
    <w:rsid w:val="00E223F3"/>
    <w:rPr>
      <w:sz w:val="16"/>
      <w:szCs w:val="16"/>
    </w:rPr>
  </w:style>
  <w:style w:type="paragraph" w:styleId="ae">
    <w:name w:val="annotation text"/>
    <w:basedOn w:val="a"/>
    <w:link w:val="af"/>
    <w:semiHidden/>
    <w:rsid w:val="00E223F3"/>
  </w:style>
  <w:style w:type="character" w:customStyle="1" w:styleId="af">
    <w:name w:val="Текст примечания Знак"/>
    <w:basedOn w:val="a0"/>
    <w:link w:val="ae"/>
    <w:semiHidden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E223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223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E223F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223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90">
    <w:name w:val="Стиль Основной текст + Первая строка:  159 см Знак"/>
    <w:basedOn w:val="a5"/>
    <w:link w:val="159"/>
    <w:rsid w:val="00E223F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Абзацы пунктов Знак"/>
    <w:basedOn w:val="1590"/>
    <w:link w:val="aa"/>
    <w:rsid w:val="00E223F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Заглавие документа"/>
    <w:basedOn w:val="a"/>
    <w:rsid w:val="00E223F3"/>
    <w:pPr>
      <w:jc w:val="center"/>
    </w:pPr>
    <w:rPr>
      <w:b/>
      <w:bCs/>
      <w:color w:val="000000"/>
      <w:sz w:val="22"/>
    </w:rPr>
  </w:style>
  <w:style w:type="paragraph" w:customStyle="1" w:styleId="af5">
    <w:name w:val="Город дата"/>
    <w:basedOn w:val="a"/>
    <w:rsid w:val="00E223F3"/>
    <w:pPr>
      <w:spacing w:before="120" w:after="120"/>
      <w:jc w:val="both"/>
    </w:pPr>
    <w:rPr>
      <w:color w:val="000000"/>
      <w:sz w:val="22"/>
    </w:rPr>
  </w:style>
  <w:style w:type="paragraph" w:customStyle="1" w:styleId="af6">
    <w:name w:val="Подписи"/>
    <w:basedOn w:val="a4"/>
    <w:link w:val="af7"/>
    <w:autoRedefine/>
    <w:rsid w:val="00E223F3"/>
    <w:pPr>
      <w:keepNext/>
      <w:keepLines/>
      <w:tabs>
        <w:tab w:val="left" w:pos="5580"/>
        <w:tab w:val="right" w:pos="9637"/>
      </w:tabs>
      <w:spacing w:before="120" w:after="0"/>
      <w:jc w:val="left"/>
    </w:pPr>
  </w:style>
  <w:style w:type="character" w:customStyle="1" w:styleId="af7">
    <w:name w:val="Подписи Знак Знак"/>
    <w:basedOn w:val="a0"/>
    <w:link w:val="af6"/>
    <w:rsid w:val="00E223F3"/>
    <w:rPr>
      <w:rFonts w:ascii="Times New Roman" w:eastAsia="Times New Roman" w:hAnsi="Times New Roman" w:cs="Times New Roman"/>
      <w:szCs w:val="20"/>
      <w:lang w:eastAsia="ru-RU"/>
    </w:rPr>
  </w:style>
  <w:style w:type="table" w:styleId="af8">
    <w:name w:val="Table Grid"/>
    <w:basedOn w:val="a1"/>
    <w:rsid w:val="00E22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E223F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223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Hyperlink"/>
    <w:basedOn w:val="a0"/>
    <w:rsid w:val="00E223F3"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rsid w:val="00E223F3"/>
    <w:pPr>
      <w:ind w:left="720"/>
      <w:contextualSpacing/>
    </w:pPr>
    <w:rPr>
      <w:rFonts w:eastAsiaTheme="minorHAnsi"/>
    </w:rPr>
  </w:style>
  <w:style w:type="table" w:customStyle="1" w:styleId="TableStyle0">
    <w:name w:val="TableStyle0"/>
    <w:rsid w:val="00E223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223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223F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vsh\&#1052;&#1086;&#1080;%20&#1076;&#1086;&#1082;&#1091;&#1084;&#1077;&#1085;&#1090;&#1099;\&#1057;&#1086;&#1079;&#1076;&#1072;&#1085;&#1085;&#1099;&#1077;%20&#1076;&#1086;&#1075;&#1086;&#1074;&#1086;&#1088;&#1072;\&#1064;&#1072;&#1073;&#1083;&#1086;&#1085;&#1099;%20&#1076;&#1086;&#1075;&#1086;&#1074;&#1086;&#1088;&#1072;%20&#1087;&#1086;&#1089;&#1090;&#1072;&#1074;&#1082;&#1080;\npa.php?linkName=&#1050;&#1086;&#1076;&#1077;&#1082;&#1089;&#1099;\0F9A_sub_2030&amp;link=sub_48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vsh\&#1052;&#1086;&#1080;%20&#1076;&#1086;&#1082;&#1091;&#1084;&#1077;&#1085;&#1090;&#1099;\&#1057;&#1086;&#1079;&#1076;&#1072;&#1085;&#1085;&#1099;&#1077;%20&#1076;&#1086;&#1075;&#1086;&#1074;&#1086;&#1088;&#1072;\&#1064;&#1072;&#1073;&#1083;&#1086;&#1085;&#1099;%20&#1076;&#1086;&#1075;&#1086;&#1074;&#1086;&#1088;&#1072;%20&#1087;&#1086;&#1089;&#1090;&#1072;&#1074;&#1082;&#1080;\npa.php?linkName=&#1050;&#1086;&#1076;&#1077;&#1082;&#1089;&#1099;\0F9A_sub_2030&amp;link=sub_45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vsh\&#1052;&#1086;&#1080;%20&#1076;&#1086;&#1082;&#1091;&#1084;&#1077;&#1085;&#1090;&#1099;\&#1057;&#1086;&#1079;&#1076;&#1072;&#1085;&#1085;&#1099;&#1077;%20&#1076;&#1086;&#1075;&#1086;&#1074;&#1086;&#1088;&#1072;\&#1064;&#1072;&#1073;&#1083;&#1086;&#1085;&#1099;%20&#1076;&#1086;&#1075;&#1086;&#1074;&#1086;&#1088;&#1072;%20&#1087;&#1086;&#1089;&#1090;&#1072;&#1074;&#1082;&#1080;\&#1044;&#1086;&#1075;&#1086;&#1074;&#1086;&#1088;%20&#1087;&#1086;&#1089;&#1090;&#1072;&#1074;&#1082;&#1080;%20&#1088;&#1072;&#1079;&#1086;&#1074;&#1099;&#1081;%20&#1095;&#1072;&#1089;&#1090;&#1080;&#1095;&#1085;&#1072;&#1103;%20&#1086;&#1090;&#1089;&#1088;&#1086;&#1095;&#1082;&#1072;%20&#1087;&#1083;&#1072;&#1090;&#1077;&#1078;&#1072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__@ars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vsh\&#1052;&#1086;&#1080;%20&#1076;&#1086;&#1082;&#1091;&#1084;&#1077;&#1085;&#1090;&#1099;\&#1057;&#1086;&#1079;&#1076;&#1072;&#1085;&#1085;&#1099;&#1077;%20&#1076;&#1086;&#1075;&#1086;&#1074;&#1086;&#1088;&#1072;\&#1064;&#1072;&#1073;&#1083;&#1086;&#1085;&#1099;%20&#1076;&#1086;&#1075;&#1086;&#1074;&#1086;&#1088;&#1072;%20&#1087;&#1086;&#1089;&#1090;&#1072;&#1074;&#1082;&#1080;\npa.php?linkName=&#1050;&#1086;&#1076;&#1077;&#1082;&#1089;&#1099;\0F9A_sub_2030&amp;link=sub_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Эдуард</dc:creator>
  <cp:keywords/>
  <dc:description/>
  <cp:lastModifiedBy>User</cp:lastModifiedBy>
  <cp:revision>7</cp:revision>
  <dcterms:created xsi:type="dcterms:W3CDTF">2023-05-22T12:46:00Z</dcterms:created>
  <dcterms:modified xsi:type="dcterms:W3CDTF">2023-05-30T07:43:00Z</dcterms:modified>
</cp:coreProperties>
</file>